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C0" w:rsidRDefault="00B37F3D" w:rsidP="00B37F3D">
      <w:pPr>
        <w:ind w:right="119"/>
        <w:rPr>
          <w:rFonts w:asciiTheme="majorBidi" w:hAnsiTheme="majorBidi" w:cstheme="majorBidi"/>
          <w:b/>
          <w:bCs/>
          <w:sz w:val="52"/>
          <w:szCs w:val="52"/>
        </w:rPr>
      </w:pPr>
      <w:r>
        <w:rPr>
          <w:rFonts w:asciiTheme="majorBidi" w:hAnsiTheme="majorBidi" w:cstheme="majorBidi"/>
          <w:b/>
          <w:bCs/>
          <w:sz w:val="52"/>
          <w:szCs w:val="52"/>
        </w:rPr>
        <w:t xml:space="preserve">                         </w:t>
      </w:r>
      <w:r w:rsidR="00A26439" w:rsidRPr="00A26439">
        <w:rPr>
          <w:rFonts w:asciiTheme="majorBidi" w:hAnsiTheme="majorBidi" w:cstheme="majorBidi"/>
          <w:b/>
          <w:bCs/>
          <w:sz w:val="52"/>
          <w:szCs w:val="52"/>
        </w:rPr>
        <w:t>Periodontology</w:t>
      </w:r>
      <w:r w:rsidR="00D20FC0">
        <w:rPr>
          <w:rFonts w:asciiTheme="majorBidi" w:hAnsiTheme="majorBidi" w:cstheme="majorBidi"/>
          <w:b/>
          <w:bCs/>
          <w:sz w:val="52"/>
          <w:szCs w:val="52"/>
        </w:rPr>
        <w:t xml:space="preserve">   </w:t>
      </w:r>
      <w:r w:rsidR="005B70F9">
        <w:rPr>
          <w:rFonts w:asciiTheme="majorBidi" w:hAnsiTheme="majorBidi" w:cstheme="majorBidi"/>
          <w:b/>
          <w:bCs/>
          <w:sz w:val="52"/>
          <w:szCs w:val="52"/>
        </w:rPr>
        <w:t xml:space="preserve">                  </w:t>
      </w:r>
    </w:p>
    <w:p w:rsidR="005B70F9" w:rsidRPr="00D20FC0" w:rsidRDefault="00876408" w:rsidP="00EC77D8">
      <w:pPr>
        <w:ind w:left="-426" w:right="119" w:firstLine="142"/>
        <w:jc w:val="center"/>
        <w:rPr>
          <w:rFonts w:asciiTheme="majorBidi" w:hAnsiTheme="majorBidi" w:cstheme="majorBidi"/>
          <w:b/>
          <w:bCs/>
          <w:sz w:val="32"/>
          <w:szCs w:val="32"/>
        </w:rPr>
      </w:pPr>
      <w:r>
        <w:rPr>
          <w:rFonts w:asciiTheme="majorBidi" w:hAnsiTheme="majorBidi" w:cstheme="majorBidi"/>
          <w:b/>
          <w:bCs/>
          <w:sz w:val="32"/>
          <w:szCs w:val="32"/>
        </w:rPr>
        <w:t xml:space="preserve">                                                                      </w:t>
      </w:r>
      <w:r w:rsidR="00B37F3D">
        <w:rPr>
          <w:rFonts w:asciiTheme="majorBidi" w:hAnsiTheme="majorBidi" w:cstheme="majorBidi"/>
          <w:b/>
          <w:bCs/>
          <w:sz w:val="32"/>
          <w:szCs w:val="32"/>
        </w:rPr>
        <w:t xml:space="preserve">                              </w:t>
      </w:r>
      <w:proofErr w:type="spellStart"/>
      <w:r w:rsidR="005B70F9" w:rsidRPr="00D20FC0">
        <w:rPr>
          <w:rFonts w:asciiTheme="majorBidi" w:hAnsiTheme="majorBidi" w:cstheme="majorBidi"/>
          <w:b/>
          <w:bCs/>
          <w:sz w:val="32"/>
          <w:szCs w:val="32"/>
        </w:rPr>
        <w:t>Dr.</w:t>
      </w:r>
      <w:r w:rsidR="00B37F3D">
        <w:rPr>
          <w:rFonts w:asciiTheme="majorBidi" w:hAnsiTheme="majorBidi" w:cstheme="majorBidi"/>
          <w:b/>
          <w:bCs/>
          <w:sz w:val="32"/>
          <w:szCs w:val="32"/>
        </w:rPr>
        <w:t>Huda</w:t>
      </w:r>
      <w:proofErr w:type="spellEnd"/>
      <w:r w:rsidR="00B37F3D">
        <w:rPr>
          <w:rFonts w:asciiTheme="majorBidi" w:hAnsiTheme="majorBidi" w:cstheme="majorBidi"/>
          <w:b/>
          <w:bCs/>
          <w:sz w:val="32"/>
          <w:szCs w:val="32"/>
        </w:rPr>
        <w:t xml:space="preserve"> </w:t>
      </w:r>
      <w:proofErr w:type="spellStart"/>
      <w:r w:rsidR="00D20FC0" w:rsidRPr="00D20FC0">
        <w:rPr>
          <w:rFonts w:asciiTheme="majorBidi" w:hAnsiTheme="majorBidi" w:cstheme="majorBidi"/>
          <w:b/>
          <w:bCs/>
          <w:sz w:val="32"/>
          <w:szCs w:val="32"/>
        </w:rPr>
        <w:t>Jasim</w:t>
      </w:r>
      <w:proofErr w:type="spellEnd"/>
    </w:p>
    <w:p w:rsidR="00710D4F" w:rsidRDefault="00AB1D4D" w:rsidP="00C73D93">
      <w:pPr>
        <w:ind w:left="-426" w:right="119" w:firstLine="142"/>
        <w:rPr>
          <w:rFonts w:asciiTheme="majorBidi" w:hAnsiTheme="majorBidi" w:cstheme="majorBidi"/>
          <w:b/>
          <w:bCs/>
          <w:sz w:val="40"/>
          <w:szCs w:val="40"/>
        </w:rPr>
      </w:pPr>
      <w:r>
        <w:rPr>
          <w:rFonts w:asciiTheme="majorBidi" w:hAnsiTheme="majorBidi" w:cstheme="majorBidi"/>
          <w:b/>
          <w:bCs/>
          <w:sz w:val="32"/>
          <w:szCs w:val="32"/>
        </w:rPr>
        <w:t xml:space="preserve">          </w:t>
      </w:r>
      <w:r w:rsidR="00C73D93">
        <w:rPr>
          <w:rFonts w:asciiTheme="majorBidi" w:hAnsiTheme="majorBidi" w:cstheme="majorBidi"/>
          <w:b/>
          <w:bCs/>
          <w:sz w:val="32"/>
          <w:szCs w:val="32"/>
        </w:rPr>
        <w:t xml:space="preserve">                      </w:t>
      </w:r>
      <w:r w:rsidR="00C73D93" w:rsidRPr="00C73D93">
        <w:rPr>
          <w:rFonts w:asciiTheme="majorBidi" w:hAnsiTheme="majorBidi" w:cstheme="majorBidi"/>
          <w:b/>
          <w:bCs/>
          <w:sz w:val="32"/>
          <w:szCs w:val="32"/>
        </w:rPr>
        <w:t>Periodontal Examination and Diagnosis</w:t>
      </w:r>
    </w:p>
    <w:p w:rsidR="002530D9" w:rsidRPr="00876408" w:rsidRDefault="00710D4F" w:rsidP="00EC77D8">
      <w:pPr>
        <w:ind w:left="-426" w:right="119" w:firstLine="142"/>
        <w:rPr>
          <w:rFonts w:asciiTheme="majorBidi" w:hAnsiTheme="majorBidi" w:cstheme="majorBidi"/>
          <w:b/>
          <w:bCs/>
          <w:sz w:val="32"/>
          <w:szCs w:val="32"/>
        </w:rPr>
      </w:pPr>
      <w:r>
        <w:rPr>
          <w:rFonts w:asciiTheme="majorBidi" w:hAnsiTheme="majorBidi" w:cstheme="majorBidi"/>
          <w:b/>
          <w:bCs/>
          <w:sz w:val="40"/>
          <w:szCs w:val="40"/>
        </w:rPr>
        <w:t xml:space="preserve"> (Part 1)</w:t>
      </w:r>
      <w:r w:rsidR="005B70F9" w:rsidRPr="00AB1D4D">
        <w:rPr>
          <w:rFonts w:asciiTheme="majorBidi" w:hAnsiTheme="majorBidi" w:cstheme="majorBidi"/>
          <w:b/>
          <w:bCs/>
          <w:sz w:val="40"/>
          <w:szCs w:val="40"/>
        </w:rPr>
        <w:t xml:space="preserve">                                </w:t>
      </w:r>
    </w:p>
    <w:p w:rsidR="009A02A9" w:rsidRPr="005C0EBF" w:rsidRDefault="005C0EBF" w:rsidP="00EC77D8">
      <w:pPr>
        <w:ind w:left="-426" w:right="119" w:firstLine="142"/>
        <w:jc w:val="both"/>
        <w:rPr>
          <w:rFonts w:asciiTheme="majorBidi" w:hAnsiTheme="majorBidi" w:cstheme="majorBidi"/>
          <w:sz w:val="24"/>
          <w:szCs w:val="24"/>
        </w:rPr>
      </w:pPr>
      <w:r>
        <w:rPr>
          <w:rFonts w:asciiTheme="majorBidi" w:hAnsiTheme="majorBidi" w:cstheme="majorBidi"/>
          <w:sz w:val="24"/>
          <w:szCs w:val="24"/>
        </w:rPr>
        <w:t xml:space="preserve">  </w:t>
      </w:r>
      <w:r w:rsidR="009A02A9" w:rsidRPr="005C0EBF">
        <w:rPr>
          <w:rFonts w:asciiTheme="majorBidi" w:hAnsiTheme="majorBidi" w:cstheme="majorBidi"/>
          <w:sz w:val="24"/>
          <w:szCs w:val="24"/>
        </w:rPr>
        <w:t xml:space="preserve">Proper diagnosis is essential to intelligent treatment. Periodontal diagnosis should first determine whether disease is present; then identify its type, extent, distribution, and severity; and finally provide an understanding of the underlying pathologic processes and its cause. </w:t>
      </w:r>
    </w:p>
    <w:p w:rsidR="0016729E" w:rsidRDefault="009A02A9"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Periodontal diagnosis is determined after careful analysis of the case history and evaluation of the clinical signs and symptoms, as well as the results of various tests (e.g., probing, mobility assessment, radiographs, blood tests, and biopsies)</w:t>
      </w:r>
      <w:r w:rsidR="0016729E">
        <w:rPr>
          <w:rFonts w:asciiTheme="majorBidi" w:hAnsiTheme="majorBidi" w:cstheme="majorBidi"/>
          <w:sz w:val="24"/>
          <w:szCs w:val="24"/>
        </w:rPr>
        <w:t xml:space="preserve"> and t</w:t>
      </w:r>
      <w:r w:rsidRPr="005C0EBF">
        <w:rPr>
          <w:rFonts w:asciiTheme="majorBidi" w:hAnsiTheme="majorBidi" w:cstheme="majorBidi"/>
          <w:sz w:val="24"/>
          <w:szCs w:val="24"/>
        </w:rPr>
        <w:t>he findings must be pieced together so that they provide a meaningful explanation of the patient’s periodontal problem.</w:t>
      </w:r>
    </w:p>
    <w:p w:rsidR="0082193C" w:rsidRPr="003230C2" w:rsidRDefault="009A02A9" w:rsidP="00EC77D8">
      <w:pPr>
        <w:ind w:left="-426" w:right="119" w:firstLine="142"/>
        <w:jc w:val="both"/>
        <w:rPr>
          <w:rFonts w:asciiTheme="majorBidi" w:hAnsiTheme="majorBidi" w:cstheme="majorBidi"/>
          <w:i/>
          <w:iCs/>
          <w:sz w:val="24"/>
          <w:szCs w:val="24"/>
        </w:rPr>
      </w:pPr>
      <w:r w:rsidRPr="005C0EBF">
        <w:rPr>
          <w:rFonts w:asciiTheme="majorBidi" w:hAnsiTheme="majorBidi" w:cstheme="majorBidi"/>
          <w:sz w:val="24"/>
          <w:szCs w:val="24"/>
        </w:rPr>
        <w:t xml:space="preserve"> </w:t>
      </w:r>
      <w:r w:rsidRPr="003230C2">
        <w:rPr>
          <w:rFonts w:asciiTheme="majorBidi" w:hAnsiTheme="majorBidi" w:cstheme="majorBidi"/>
          <w:i/>
          <w:iCs/>
          <w:sz w:val="24"/>
          <w:szCs w:val="24"/>
        </w:rPr>
        <w:t>The following is a recommended sequence of procedures for the diagnosis of periodontal diseases</w:t>
      </w:r>
      <w:r w:rsidR="003230C2" w:rsidRPr="003230C2">
        <w:rPr>
          <w:rFonts w:asciiTheme="majorBidi" w:hAnsiTheme="majorBidi" w:cstheme="majorBidi"/>
          <w:i/>
          <w:iCs/>
          <w:sz w:val="24"/>
          <w:szCs w:val="24"/>
        </w:rPr>
        <w:t>:</w:t>
      </w:r>
    </w:p>
    <w:p w:rsidR="00B37F3D" w:rsidRDefault="00B37F3D" w:rsidP="00EC77D8">
      <w:pPr>
        <w:ind w:left="-426" w:right="119" w:firstLine="142"/>
        <w:jc w:val="both"/>
        <w:rPr>
          <w:rFonts w:asciiTheme="majorBidi" w:hAnsiTheme="majorBidi" w:cstheme="majorBidi"/>
          <w:b/>
          <w:bCs/>
          <w:sz w:val="28"/>
          <w:szCs w:val="28"/>
        </w:rPr>
      </w:pPr>
    </w:p>
    <w:p w:rsidR="00C00888" w:rsidRDefault="00063501" w:rsidP="0092505E">
      <w:pPr>
        <w:spacing w:line="240" w:lineRule="auto"/>
        <w:ind w:left="-426" w:right="119" w:firstLine="142"/>
        <w:jc w:val="both"/>
        <w:rPr>
          <w:rFonts w:asciiTheme="majorBidi" w:hAnsiTheme="majorBidi" w:cstheme="majorBidi"/>
          <w:b/>
          <w:bCs/>
          <w:sz w:val="28"/>
          <w:szCs w:val="28"/>
        </w:rPr>
      </w:pPr>
      <w:r w:rsidRPr="005C0EBF">
        <w:rPr>
          <w:rFonts w:asciiTheme="majorBidi" w:hAnsiTheme="majorBidi" w:cstheme="majorBidi"/>
          <w:b/>
          <w:bCs/>
          <w:sz w:val="28"/>
          <w:szCs w:val="28"/>
        </w:rPr>
        <w:t>FIRST VISIT</w:t>
      </w:r>
    </w:p>
    <w:p w:rsidR="00B37F3D" w:rsidRPr="005C0EBF" w:rsidRDefault="00B37F3D" w:rsidP="0092505E">
      <w:pPr>
        <w:spacing w:line="240" w:lineRule="auto"/>
        <w:ind w:left="-426" w:right="119" w:firstLine="142"/>
        <w:jc w:val="both"/>
        <w:rPr>
          <w:rFonts w:asciiTheme="majorBidi" w:hAnsiTheme="majorBidi" w:cstheme="majorBidi"/>
          <w:b/>
          <w:bCs/>
          <w:sz w:val="28"/>
          <w:szCs w:val="28"/>
        </w:rPr>
      </w:pPr>
    </w:p>
    <w:p w:rsidR="00C83777" w:rsidRPr="00C83777" w:rsidRDefault="00C83777" w:rsidP="0092505E">
      <w:pPr>
        <w:spacing w:line="240" w:lineRule="auto"/>
        <w:ind w:left="-426" w:right="119" w:firstLine="142"/>
        <w:jc w:val="both"/>
        <w:rPr>
          <w:rFonts w:asciiTheme="majorBidi" w:hAnsiTheme="majorBidi" w:cstheme="majorBidi"/>
          <w:b/>
          <w:bCs/>
          <w:sz w:val="24"/>
          <w:szCs w:val="24"/>
        </w:rPr>
      </w:pPr>
      <w:r>
        <w:rPr>
          <w:rFonts w:asciiTheme="majorBidi" w:hAnsiTheme="majorBidi" w:cstheme="majorBidi"/>
          <w:b/>
          <w:bCs/>
          <w:sz w:val="24"/>
          <w:szCs w:val="24"/>
        </w:rPr>
        <w:t>-</w:t>
      </w:r>
      <w:r w:rsidR="00063501" w:rsidRPr="00C83777">
        <w:rPr>
          <w:rFonts w:asciiTheme="majorBidi" w:hAnsiTheme="majorBidi" w:cstheme="majorBidi"/>
          <w:b/>
          <w:bCs/>
          <w:sz w:val="24"/>
          <w:szCs w:val="24"/>
        </w:rPr>
        <w:t xml:space="preserve">Overall Appraisal of the Patient </w:t>
      </w:r>
    </w:p>
    <w:p w:rsidR="00063501" w:rsidRDefault="00C83777" w:rsidP="00EC77D8">
      <w:pPr>
        <w:ind w:left="-426" w:right="119" w:firstLine="142"/>
        <w:jc w:val="both"/>
        <w:rPr>
          <w:rFonts w:asciiTheme="majorBidi" w:hAnsiTheme="majorBidi" w:cstheme="majorBidi"/>
          <w:sz w:val="24"/>
          <w:szCs w:val="24"/>
        </w:rPr>
      </w:pPr>
      <w:r>
        <w:rPr>
          <w:rFonts w:asciiTheme="majorBidi" w:hAnsiTheme="majorBidi" w:cstheme="majorBidi"/>
          <w:sz w:val="24"/>
          <w:szCs w:val="24"/>
        </w:rPr>
        <w:t xml:space="preserve">  </w:t>
      </w:r>
      <w:r w:rsidRPr="00C83777">
        <w:rPr>
          <w:rFonts w:asciiTheme="majorBidi" w:hAnsiTheme="majorBidi" w:cstheme="majorBidi"/>
          <w:sz w:val="24"/>
          <w:szCs w:val="24"/>
        </w:rPr>
        <w:t xml:space="preserve">Overall Appraisal of the Patient </w:t>
      </w:r>
      <w:r>
        <w:rPr>
          <w:rFonts w:asciiTheme="majorBidi" w:hAnsiTheme="majorBidi" w:cstheme="majorBidi"/>
          <w:sz w:val="24"/>
          <w:szCs w:val="24"/>
        </w:rPr>
        <w:t>f</w:t>
      </w:r>
      <w:r w:rsidR="00063501" w:rsidRPr="005C0EBF">
        <w:rPr>
          <w:rFonts w:asciiTheme="majorBidi" w:hAnsiTheme="majorBidi" w:cstheme="majorBidi"/>
          <w:sz w:val="24"/>
          <w:szCs w:val="24"/>
        </w:rPr>
        <w:t>rom the first meeting, the clinician should attempt an overall appraisal of the patient. This includes consideration of the patient’s mental and emotional status, temperament, attitude, and physiologic age.</w:t>
      </w:r>
    </w:p>
    <w:p w:rsidR="00C00888" w:rsidRPr="005C0EBF" w:rsidRDefault="00C00888" w:rsidP="00EC77D8">
      <w:pPr>
        <w:ind w:left="-426" w:right="119" w:firstLine="142"/>
        <w:jc w:val="both"/>
        <w:rPr>
          <w:rFonts w:asciiTheme="majorBidi" w:hAnsiTheme="majorBidi" w:cstheme="majorBidi"/>
          <w:sz w:val="24"/>
          <w:szCs w:val="24"/>
        </w:rPr>
      </w:pPr>
    </w:p>
    <w:p w:rsidR="00063501" w:rsidRPr="005C0EBF" w:rsidRDefault="00C83777" w:rsidP="00EC77D8">
      <w:pPr>
        <w:ind w:left="-426" w:right="119" w:firstLine="142"/>
        <w:jc w:val="both"/>
        <w:rPr>
          <w:rFonts w:asciiTheme="majorBidi" w:hAnsiTheme="majorBidi" w:cstheme="majorBidi"/>
          <w:b/>
          <w:bCs/>
          <w:sz w:val="28"/>
          <w:szCs w:val="28"/>
        </w:rPr>
      </w:pPr>
      <w:r>
        <w:rPr>
          <w:rFonts w:asciiTheme="majorBidi" w:hAnsiTheme="majorBidi" w:cstheme="majorBidi"/>
          <w:b/>
          <w:bCs/>
          <w:sz w:val="28"/>
          <w:szCs w:val="28"/>
        </w:rPr>
        <w:t>-</w:t>
      </w:r>
      <w:r w:rsidR="00063501" w:rsidRPr="005C0EBF">
        <w:rPr>
          <w:rFonts w:asciiTheme="majorBidi" w:hAnsiTheme="majorBidi" w:cstheme="majorBidi"/>
          <w:b/>
          <w:bCs/>
          <w:sz w:val="28"/>
          <w:szCs w:val="28"/>
        </w:rPr>
        <w:t xml:space="preserve">Medical History </w:t>
      </w:r>
    </w:p>
    <w:p w:rsidR="00EC77D8" w:rsidRDefault="005C0EBF" w:rsidP="00B37F3D">
      <w:pPr>
        <w:ind w:left="-426" w:right="119" w:firstLine="142"/>
        <w:jc w:val="both"/>
        <w:rPr>
          <w:rFonts w:asciiTheme="majorBidi" w:hAnsiTheme="majorBidi" w:cstheme="majorBidi"/>
          <w:sz w:val="24"/>
          <w:szCs w:val="24"/>
        </w:rPr>
      </w:pPr>
      <w:r>
        <w:rPr>
          <w:rFonts w:asciiTheme="majorBidi" w:hAnsiTheme="majorBidi" w:cstheme="majorBidi"/>
          <w:sz w:val="24"/>
          <w:szCs w:val="24"/>
        </w:rPr>
        <w:t xml:space="preserve">  </w:t>
      </w:r>
      <w:r w:rsidR="00063501" w:rsidRPr="005C0EBF">
        <w:rPr>
          <w:rFonts w:asciiTheme="majorBidi" w:hAnsiTheme="majorBidi" w:cstheme="majorBidi"/>
          <w:sz w:val="24"/>
          <w:szCs w:val="24"/>
        </w:rPr>
        <w:t xml:space="preserve">Most of the medical history is obtained at the first visit and can be supplemented by pertinent questioning at subsequent visits. The health history can be obtained verbally by questioning the patient and recording his or her responses on a blank piece of paper or by means of a printed questionnaire the patient </w:t>
      </w:r>
      <w:r w:rsidR="00C83777" w:rsidRPr="005C0EBF">
        <w:rPr>
          <w:rFonts w:asciiTheme="majorBidi" w:hAnsiTheme="majorBidi" w:cstheme="majorBidi"/>
          <w:sz w:val="24"/>
          <w:szCs w:val="24"/>
        </w:rPr>
        <w:t>completes</w:t>
      </w:r>
      <w:r w:rsidR="00C83777">
        <w:rPr>
          <w:rFonts w:asciiTheme="majorBidi" w:hAnsiTheme="majorBidi" w:cstheme="majorBidi"/>
          <w:sz w:val="24"/>
          <w:szCs w:val="24"/>
        </w:rPr>
        <w:t xml:space="preserve"> and</w:t>
      </w:r>
      <w:r w:rsidR="003C1A26">
        <w:rPr>
          <w:rFonts w:asciiTheme="majorBidi" w:hAnsiTheme="majorBidi" w:cstheme="majorBidi"/>
          <w:sz w:val="24"/>
          <w:szCs w:val="24"/>
        </w:rPr>
        <w:t xml:space="preserve"> t</w:t>
      </w:r>
      <w:r w:rsidR="00063501" w:rsidRPr="005C0EBF">
        <w:rPr>
          <w:rFonts w:asciiTheme="majorBidi" w:hAnsiTheme="majorBidi" w:cstheme="majorBidi"/>
          <w:sz w:val="24"/>
          <w:szCs w:val="24"/>
        </w:rPr>
        <w:t>he patient should be made aware of (1) the possible role that some systemic diseases, conditions, or behavioral factors may play in t</w:t>
      </w:r>
      <w:r>
        <w:rPr>
          <w:rFonts w:asciiTheme="majorBidi" w:hAnsiTheme="majorBidi" w:cstheme="majorBidi"/>
          <w:sz w:val="24"/>
          <w:szCs w:val="24"/>
        </w:rPr>
        <w:t>he cause of periodontal disease.</w:t>
      </w:r>
      <w:r w:rsidR="00063501" w:rsidRPr="005C0EBF">
        <w:rPr>
          <w:rFonts w:asciiTheme="majorBidi" w:hAnsiTheme="majorBidi" w:cstheme="majorBidi"/>
          <w:sz w:val="24"/>
          <w:szCs w:val="24"/>
        </w:rPr>
        <w:t xml:space="preserve"> (2) </w:t>
      </w:r>
      <w:r w:rsidR="00C83777" w:rsidRPr="005C0EBF">
        <w:rPr>
          <w:rFonts w:asciiTheme="majorBidi" w:hAnsiTheme="majorBidi" w:cstheme="majorBidi"/>
          <w:sz w:val="24"/>
          <w:szCs w:val="24"/>
        </w:rPr>
        <w:t>The</w:t>
      </w:r>
      <w:r w:rsidR="00063501" w:rsidRPr="005C0EBF">
        <w:rPr>
          <w:rFonts w:asciiTheme="majorBidi" w:hAnsiTheme="majorBidi" w:cstheme="majorBidi"/>
          <w:sz w:val="24"/>
          <w:szCs w:val="24"/>
        </w:rPr>
        <w:t xml:space="preserve"> presence of conditions that may require special precautions or modifications in the treatment </w:t>
      </w:r>
      <w:r w:rsidR="00C83777" w:rsidRPr="005C0EBF">
        <w:rPr>
          <w:rFonts w:asciiTheme="majorBidi" w:hAnsiTheme="majorBidi" w:cstheme="majorBidi"/>
          <w:sz w:val="24"/>
          <w:szCs w:val="24"/>
        </w:rPr>
        <w:t>procedure. (</w:t>
      </w:r>
      <w:r w:rsidR="00063501" w:rsidRPr="005C0EBF">
        <w:rPr>
          <w:rFonts w:asciiTheme="majorBidi" w:hAnsiTheme="majorBidi" w:cstheme="majorBidi"/>
          <w:sz w:val="24"/>
          <w:szCs w:val="24"/>
        </w:rPr>
        <w:t xml:space="preserve">3) </w:t>
      </w:r>
      <w:r w:rsidR="00C83777" w:rsidRPr="005C0EBF">
        <w:rPr>
          <w:rFonts w:asciiTheme="majorBidi" w:hAnsiTheme="majorBidi" w:cstheme="majorBidi"/>
          <w:sz w:val="24"/>
          <w:szCs w:val="24"/>
        </w:rPr>
        <w:t>The</w:t>
      </w:r>
      <w:r w:rsidR="00063501" w:rsidRPr="005C0EBF">
        <w:rPr>
          <w:rFonts w:asciiTheme="majorBidi" w:hAnsiTheme="majorBidi" w:cstheme="majorBidi"/>
          <w:sz w:val="24"/>
          <w:szCs w:val="24"/>
        </w:rPr>
        <w:t xml:space="preserve"> possibility that oral infections may have a powerful influence</w:t>
      </w:r>
      <w:r w:rsidR="00E93B1E" w:rsidRPr="005C0EBF">
        <w:rPr>
          <w:rFonts w:asciiTheme="majorBidi" w:hAnsiTheme="majorBidi" w:cstheme="majorBidi"/>
          <w:sz w:val="24"/>
          <w:szCs w:val="24"/>
        </w:rPr>
        <w:t>.</w:t>
      </w:r>
    </w:p>
    <w:p w:rsidR="00736E05" w:rsidRPr="005C0EBF" w:rsidRDefault="00736E05" w:rsidP="00B37F3D">
      <w:pPr>
        <w:ind w:left="-426" w:right="119" w:firstLine="142"/>
        <w:jc w:val="both"/>
        <w:rPr>
          <w:rFonts w:asciiTheme="majorBidi" w:hAnsiTheme="majorBidi" w:cstheme="majorBidi"/>
          <w:sz w:val="24"/>
          <w:szCs w:val="24"/>
        </w:rPr>
      </w:pPr>
    </w:p>
    <w:p w:rsidR="006E350A" w:rsidRPr="006E350A" w:rsidRDefault="00E93B1E" w:rsidP="00EC77D8">
      <w:pPr>
        <w:ind w:left="-426" w:right="119" w:firstLine="142"/>
        <w:jc w:val="both"/>
        <w:rPr>
          <w:rFonts w:asciiTheme="majorBidi" w:hAnsiTheme="majorBidi" w:cstheme="majorBidi"/>
          <w:b/>
          <w:bCs/>
          <w:i/>
          <w:iCs/>
          <w:sz w:val="24"/>
          <w:szCs w:val="24"/>
        </w:rPr>
      </w:pPr>
      <w:r w:rsidRPr="006E350A">
        <w:rPr>
          <w:rFonts w:asciiTheme="majorBidi" w:hAnsiTheme="majorBidi" w:cstheme="majorBidi"/>
          <w:b/>
          <w:bCs/>
          <w:i/>
          <w:iCs/>
          <w:sz w:val="24"/>
          <w:szCs w:val="24"/>
        </w:rPr>
        <w:lastRenderedPageBreak/>
        <w:t>The medical history should include reference to the following:</w:t>
      </w:r>
    </w:p>
    <w:p w:rsidR="006E350A" w:rsidRDefault="00E93B1E"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 1. </w:t>
      </w:r>
      <w:proofErr w:type="gramStart"/>
      <w:r w:rsidRPr="005C0EBF">
        <w:rPr>
          <w:rFonts w:asciiTheme="majorBidi" w:hAnsiTheme="majorBidi" w:cstheme="majorBidi"/>
          <w:sz w:val="24"/>
          <w:szCs w:val="24"/>
        </w:rPr>
        <w:t>Is</w:t>
      </w:r>
      <w:proofErr w:type="gramEnd"/>
      <w:r w:rsidRPr="005C0EBF">
        <w:rPr>
          <w:rFonts w:asciiTheme="majorBidi" w:hAnsiTheme="majorBidi" w:cstheme="majorBidi"/>
          <w:sz w:val="24"/>
          <w:szCs w:val="24"/>
        </w:rPr>
        <w:t xml:space="preserve"> the patient under the care of a physician and if so, what is the nature and duration of the problem and the therapy? The name, address, and telephone number of the physician should be recorded, since direct communication with him or </w:t>
      </w:r>
      <w:proofErr w:type="gramStart"/>
      <w:r w:rsidRPr="005C0EBF">
        <w:rPr>
          <w:rFonts w:asciiTheme="majorBidi" w:hAnsiTheme="majorBidi" w:cstheme="majorBidi"/>
          <w:sz w:val="24"/>
          <w:szCs w:val="24"/>
        </w:rPr>
        <w:t>her</w:t>
      </w:r>
      <w:proofErr w:type="gramEnd"/>
      <w:r w:rsidRPr="005C0EBF">
        <w:rPr>
          <w:rFonts w:asciiTheme="majorBidi" w:hAnsiTheme="majorBidi" w:cstheme="majorBidi"/>
          <w:sz w:val="24"/>
          <w:szCs w:val="24"/>
        </w:rPr>
        <w:t xml:space="preserve"> may be necessary.</w:t>
      </w:r>
    </w:p>
    <w:p w:rsidR="001D3E8A" w:rsidRDefault="00E93B1E"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 2. Details on hospitalizations and operations, including diagnosis, kind of operation, and untoward events, such as anesthetic, hemorrhagic, or infectious complications, should be provided.</w:t>
      </w:r>
    </w:p>
    <w:p w:rsidR="00E93B1E" w:rsidRPr="005C0EBF" w:rsidRDefault="00E93B1E"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 3. A list of all medications being taken and whether they were prescribed or obtained over-the-counter. All the possible effects of these medications should be carefully analyzed to determine their effect, if any, on the oral tissues and also to avoid administering medications that would interact adversely with them. Special inquiry should be made regarding the dosage and duration of therapy with anticoagulants and corticosteroids. Patients taking the family of drugs called </w:t>
      </w:r>
      <w:bookmarkStart w:id="0" w:name="_GoBack"/>
      <w:r w:rsidR="00B371DB" w:rsidRPr="005C0EBF">
        <w:rPr>
          <w:rFonts w:asciiTheme="majorBidi" w:hAnsiTheme="majorBidi" w:cstheme="majorBidi"/>
          <w:sz w:val="24"/>
          <w:szCs w:val="24"/>
        </w:rPr>
        <w:t>bisphosphonates</w:t>
      </w:r>
      <w:r w:rsidRPr="005C0EBF">
        <w:rPr>
          <w:rFonts w:asciiTheme="majorBidi" w:hAnsiTheme="majorBidi" w:cstheme="majorBidi"/>
          <w:sz w:val="24"/>
          <w:szCs w:val="24"/>
        </w:rPr>
        <w:t xml:space="preserve"> </w:t>
      </w:r>
      <w:bookmarkEnd w:id="0"/>
      <w:r w:rsidRPr="005C0EBF">
        <w:rPr>
          <w:rFonts w:asciiTheme="majorBidi" w:hAnsiTheme="majorBidi" w:cstheme="majorBidi"/>
          <w:sz w:val="24"/>
          <w:szCs w:val="24"/>
        </w:rPr>
        <w:t xml:space="preserve">(e.g., Actonel, Fosamax, Boniva, </w:t>
      </w:r>
      <w:proofErr w:type="spellStart"/>
      <w:r w:rsidRPr="005C0EBF">
        <w:rPr>
          <w:rFonts w:asciiTheme="majorBidi" w:hAnsiTheme="majorBidi" w:cstheme="majorBidi"/>
          <w:sz w:val="24"/>
          <w:szCs w:val="24"/>
        </w:rPr>
        <w:t>Aredia</w:t>
      </w:r>
      <w:proofErr w:type="spellEnd"/>
      <w:r w:rsidRPr="005C0EBF">
        <w:rPr>
          <w:rFonts w:asciiTheme="majorBidi" w:hAnsiTheme="majorBidi" w:cstheme="majorBidi"/>
          <w:sz w:val="24"/>
          <w:szCs w:val="24"/>
        </w:rPr>
        <w:t xml:space="preserve">, and </w:t>
      </w:r>
      <w:proofErr w:type="spellStart"/>
      <w:r w:rsidRPr="005C0EBF">
        <w:rPr>
          <w:rFonts w:asciiTheme="majorBidi" w:hAnsiTheme="majorBidi" w:cstheme="majorBidi"/>
          <w:sz w:val="24"/>
          <w:szCs w:val="24"/>
        </w:rPr>
        <w:t>Zometa</w:t>
      </w:r>
      <w:proofErr w:type="spellEnd"/>
      <w:r w:rsidRPr="005C0EBF">
        <w:rPr>
          <w:rFonts w:asciiTheme="majorBidi" w:hAnsiTheme="majorBidi" w:cstheme="majorBidi"/>
          <w:sz w:val="24"/>
          <w:szCs w:val="24"/>
        </w:rPr>
        <w:t>), which are often prescribed for patients with osteoporosis, should be cautioned of possible problems related to osteonecrosis of the jaw after undergoing any form of oral surgery involving the bone.</w:t>
      </w:r>
    </w:p>
    <w:p w:rsidR="001D3E8A" w:rsidRDefault="00E93B1E"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4. History should be taken of all medical problems (cardiovascular, hematologic, endocrine, </w:t>
      </w:r>
      <w:proofErr w:type="spellStart"/>
      <w:r w:rsidRPr="005C0EBF">
        <w:rPr>
          <w:rFonts w:asciiTheme="majorBidi" w:hAnsiTheme="majorBidi" w:cstheme="majorBidi"/>
          <w:sz w:val="24"/>
          <w:szCs w:val="24"/>
        </w:rPr>
        <w:t>etc</w:t>
      </w:r>
      <w:proofErr w:type="spellEnd"/>
      <w:r w:rsidRPr="005C0EBF">
        <w:rPr>
          <w:rFonts w:asciiTheme="majorBidi" w:hAnsiTheme="majorBidi" w:cstheme="majorBidi"/>
          <w:sz w:val="24"/>
          <w:szCs w:val="24"/>
        </w:rPr>
        <w:t>), including infectious diseases, sexually transmitted diseases, and high-risk behavior for human immunodeficiency virus (HIV) infection.</w:t>
      </w:r>
    </w:p>
    <w:p w:rsidR="001D3E8A" w:rsidRDefault="00E93B1E"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 5. Any possibility of occupational disease should be noted. </w:t>
      </w:r>
    </w:p>
    <w:p w:rsidR="00576D5E" w:rsidRDefault="00E93B1E"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6. Abnormal bleeding tendencies, such as nosebleeds, prolonged bleeding from m</w:t>
      </w:r>
      <w:r w:rsidR="00B0797F">
        <w:rPr>
          <w:rFonts w:asciiTheme="majorBidi" w:hAnsiTheme="majorBidi" w:cstheme="majorBidi"/>
          <w:sz w:val="24"/>
          <w:szCs w:val="24"/>
        </w:rPr>
        <w:t>inor cuts, spontaneous ecchymosi</w:t>
      </w:r>
      <w:r w:rsidRPr="005C0EBF">
        <w:rPr>
          <w:rFonts w:asciiTheme="majorBidi" w:hAnsiTheme="majorBidi" w:cstheme="majorBidi"/>
          <w:sz w:val="24"/>
          <w:szCs w:val="24"/>
        </w:rPr>
        <w:t>s, tendency toward excessive bruising, and excessive menstrual bleeding, should be cited.</w:t>
      </w:r>
    </w:p>
    <w:p w:rsidR="001D3E8A" w:rsidRDefault="00E93B1E"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7. History of allergy should be taken, including hay fever, asthma, sensitivity to foods, or sensitivity to drugs, such as aspirin, codeine, barbiturates, sulfonamides, antibiotics, procaine, and laxatives, and to dental materials such as </w:t>
      </w:r>
      <w:proofErr w:type="spellStart"/>
      <w:r w:rsidRPr="005C0EBF">
        <w:rPr>
          <w:rFonts w:asciiTheme="majorBidi" w:hAnsiTheme="majorBidi" w:cstheme="majorBidi"/>
          <w:sz w:val="24"/>
          <w:szCs w:val="24"/>
        </w:rPr>
        <w:t>eugenol</w:t>
      </w:r>
      <w:proofErr w:type="spellEnd"/>
      <w:r w:rsidRPr="005C0EBF">
        <w:rPr>
          <w:rFonts w:asciiTheme="majorBidi" w:hAnsiTheme="majorBidi" w:cstheme="majorBidi"/>
          <w:sz w:val="24"/>
          <w:szCs w:val="24"/>
        </w:rPr>
        <w:t xml:space="preserve"> or acrylic resins.</w:t>
      </w:r>
    </w:p>
    <w:p w:rsidR="001D3E8A" w:rsidRDefault="00E93B1E"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 8. Information is needed regarding the onset of puberty and for females, menopause, menstrual disorders, hysterectomy, pregnancies, and miscarriages. </w:t>
      </w:r>
    </w:p>
    <w:p w:rsidR="00E93B1E" w:rsidRDefault="00E93B1E"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9. Family medical history should be taken, including bleeding disorders and diabetes.</w:t>
      </w:r>
    </w:p>
    <w:p w:rsidR="00C00888" w:rsidRPr="005C0EBF" w:rsidRDefault="00C00888" w:rsidP="00EC77D8">
      <w:pPr>
        <w:ind w:left="-426" w:right="119" w:firstLine="142"/>
        <w:jc w:val="both"/>
        <w:rPr>
          <w:rFonts w:asciiTheme="majorBidi" w:hAnsiTheme="majorBidi" w:cstheme="majorBidi"/>
          <w:sz w:val="24"/>
          <w:szCs w:val="24"/>
        </w:rPr>
      </w:pPr>
    </w:p>
    <w:p w:rsidR="001D3E8A" w:rsidRPr="001D3E8A" w:rsidRDefault="00860C17" w:rsidP="00EC77D8">
      <w:pPr>
        <w:ind w:left="-426" w:right="119" w:firstLine="142"/>
        <w:jc w:val="both"/>
        <w:rPr>
          <w:rFonts w:asciiTheme="majorBidi" w:hAnsiTheme="majorBidi" w:cstheme="majorBidi"/>
          <w:b/>
          <w:bCs/>
          <w:sz w:val="28"/>
          <w:szCs w:val="28"/>
        </w:rPr>
      </w:pPr>
      <w:r>
        <w:rPr>
          <w:rFonts w:asciiTheme="majorBidi" w:hAnsiTheme="majorBidi" w:cstheme="majorBidi"/>
          <w:b/>
          <w:bCs/>
          <w:sz w:val="28"/>
          <w:szCs w:val="28"/>
        </w:rPr>
        <w:t xml:space="preserve">-Dental History </w:t>
      </w:r>
    </w:p>
    <w:p w:rsidR="00EC77D8" w:rsidRDefault="00860C17" w:rsidP="008C0CA3">
      <w:pPr>
        <w:ind w:left="-426" w:right="119" w:firstLine="142"/>
        <w:jc w:val="both"/>
        <w:rPr>
          <w:rFonts w:asciiTheme="majorBidi" w:hAnsiTheme="majorBidi" w:cstheme="majorBidi"/>
          <w:sz w:val="24"/>
          <w:szCs w:val="24"/>
        </w:rPr>
      </w:pPr>
      <w:r>
        <w:rPr>
          <w:rFonts w:asciiTheme="majorBidi" w:hAnsiTheme="majorBidi" w:cstheme="majorBidi"/>
          <w:sz w:val="24"/>
          <w:szCs w:val="24"/>
        </w:rPr>
        <w:t xml:space="preserve"> </w:t>
      </w:r>
      <w:r w:rsidRPr="005C0EBF">
        <w:rPr>
          <w:rFonts w:asciiTheme="majorBidi" w:hAnsiTheme="majorBidi" w:cstheme="majorBidi"/>
          <w:sz w:val="24"/>
          <w:szCs w:val="24"/>
        </w:rPr>
        <w:t>A</w:t>
      </w:r>
      <w:r>
        <w:rPr>
          <w:rFonts w:asciiTheme="majorBidi" w:hAnsiTheme="majorBidi" w:cstheme="majorBidi"/>
          <w:sz w:val="24"/>
          <w:szCs w:val="24"/>
        </w:rPr>
        <w:t xml:space="preserve"> </w:t>
      </w:r>
      <w:r w:rsidRPr="005C0EBF">
        <w:rPr>
          <w:rFonts w:asciiTheme="majorBidi" w:hAnsiTheme="majorBidi" w:cstheme="majorBidi"/>
          <w:sz w:val="24"/>
          <w:szCs w:val="24"/>
        </w:rPr>
        <w:t>preliminary</w:t>
      </w:r>
      <w:r w:rsidR="002E372F" w:rsidRPr="005C0EBF">
        <w:rPr>
          <w:rFonts w:asciiTheme="majorBidi" w:hAnsiTheme="majorBidi" w:cstheme="majorBidi"/>
          <w:sz w:val="24"/>
          <w:szCs w:val="24"/>
        </w:rPr>
        <w:t xml:space="preserve"> oral examination is done to explore the source of the patient’s chief complaint and to determine whether immediate emergency care is required. If this is the case, the problem is addressed after consideration of the medical history</w:t>
      </w:r>
      <w:r w:rsidR="001D3E8A">
        <w:rPr>
          <w:rFonts w:asciiTheme="majorBidi" w:hAnsiTheme="majorBidi" w:cstheme="majorBidi"/>
          <w:sz w:val="24"/>
          <w:szCs w:val="24"/>
        </w:rPr>
        <w:t>.</w:t>
      </w:r>
    </w:p>
    <w:p w:rsidR="00736E05" w:rsidRDefault="00736E05" w:rsidP="008C0CA3">
      <w:pPr>
        <w:ind w:left="-426" w:right="119" w:firstLine="142"/>
        <w:jc w:val="both"/>
        <w:rPr>
          <w:rFonts w:asciiTheme="majorBidi" w:hAnsiTheme="majorBidi" w:cstheme="majorBidi"/>
          <w:sz w:val="24"/>
          <w:szCs w:val="24"/>
        </w:rPr>
      </w:pPr>
    </w:p>
    <w:p w:rsidR="00736E05" w:rsidRDefault="00736E05" w:rsidP="008C0CA3">
      <w:pPr>
        <w:ind w:left="-426" w:right="119" w:firstLine="142"/>
        <w:jc w:val="both"/>
        <w:rPr>
          <w:rFonts w:asciiTheme="majorBidi" w:hAnsiTheme="majorBidi" w:cstheme="majorBidi"/>
          <w:sz w:val="24"/>
          <w:szCs w:val="24"/>
        </w:rPr>
      </w:pPr>
    </w:p>
    <w:p w:rsidR="001D3E8A" w:rsidRPr="001D3E8A" w:rsidRDefault="001D3E8A" w:rsidP="00EC77D8">
      <w:pPr>
        <w:ind w:left="-426" w:right="119" w:firstLine="142"/>
        <w:jc w:val="both"/>
        <w:rPr>
          <w:rFonts w:asciiTheme="majorBidi" w:hAnsiTheme="majorBidi" w:cstheme="majorBidi"/>
          <w:sz w:val="24"/>
          <w:szCs w:val="24"/>
        </w:rPr>
      </w:pPr>
      <w:r w:rsidRPr="001D3E8A">
        <w:rPr>
          <w:rFonts w:asciiTheme="majorBidi" w:hAnsiTheme="majorBidi" w:cstheme="majorBidi"/>
          <w:b/>
          <w:bCs/>
          <w:sz w:val="24"/>
          <w:szCs w:val="24"/>
        </w:rPr>
        <w:lastRenderedPageBreak/>
        <w:t>The dental history should include reference to</w:t>
      </w:r>
      <w:r w:rsidRPr="001D3E8A">
        <w:rPr>
          <w:rFonts w:asciiTheme="majorBidi" w:hAnsiTheme="majorBidi" w:cstheme="majorBidi"/>
          <w:sz w:val="24"/>
          <w:szCs w:val="24"/>
        </w:rPr>
        <w:t>:</w:t>
      </w:r>
    </w:p>
    <w:p w:rsidR="001D3E8A" w:rsidRPr="001D3E8A" w:rsidRDefault="001D3E8A" w:rsidP="00EC77D8">
      <w:pPr>
        <w:ind w:left="-426" w:right="119" w:firstLine="142"/>
        <w:jc w:val="both"/>
        <w:rPr>
          <w:rFonts w:asciiTheme="majorBidi" w:hAnsiTheme="majorBidi" w:cstheme="majorBidi"/>
          <w:sz w:val="24"/>
          <w:szCs w:val="24"/>
        </w:rPr>
      </w:pPr>
      <w:r w:rsidRPr="001D3E8A">
        <w:rPr>
          <w:rFonts w:asciiTheme="majorBidi" w:hAnsiTheme="majorBidi" w:cstheme="majorBidi"/>
          <w:sz w:val="24"/>
          <w:szCs w:val="24"/>
        </w:rPr>
        <w:t>1. A list of visits to the dentist should be supplied, including frequency; date of the most recent visit; nature of the treatment; and oral prophylaxis or cleaning by a dentist or hygienist, including frequency and date of most recent cleaning.</w:t>
      </w:r>
    </w:p>
    <w:p w:rsidR="001D3E8A" w:rsidRPr="001D3E8A" w:rsidRDefault="001D3E8A" w:rsidP="00EC77D8">
      <w:pPr>
        <w:ind w:left="-426" w:right="119" w:firstLine="142"/>
        <w:jc w:val="both"/>
        <w:rPr>
          <w:rFonts w:asciiTheme="majorBidi" w:hAnsiTheme="majorBidi" w:cstheme="majorBidi"/>
          <w:sz w:val="24"/>
          <w:szCs w:val="24"/>
        </w:rPr>
      </w:pPr>
      <w:r w:rsidRPr="001D3E8A">
        <w:rPr>
          <w:rFonts w:asciiTheme="majorBidi" w:hAnsiTheme="majorBidi" w:cstheme="majorBidi"/>
          <w:sz w:val="24"/>
          <w:szCs w:val="24"/>
        </w:rPr>
        <w:t>2. The patient's oral hygiene regimen should be noted, including tooth brushing frequency, time of day, method, type of toothbrush and dentifrice, and interval at which brushes are replaced. Other methods for mouth care, such as mouthwashes, finger massage, interdental stimulation, water irrigation, and dental floss.</w:t>
      </w:r>
    </w:p>
    <w:p w:rsidR="001D3E8A" w:rsidRPr="001D3E8A" w:rsidRDefault="001D3E8A" w:rsidP="00EC77D8">
      <w:pPr>
        <w:ind w:left="-426" w:right="119" w:firstLine="142"/>
        <w:jc w:val="both"/>
        <w:rPr>
          <w:rFonts w:asciiTheme="majorBidi" w:hAnsiTheme="majorBidi" w:cstheme="majorBidi"/>
          <w:sz w:val="24"/>
          <w:szCs w:val="24"/>
        </w:rPr>
      </w:pPr>
      <w:r w:rsidRPr="001D3E8A">
        <w:rPr>
          <w:rFonts w:asciiTheme="majorBidi" w:hAnsiTheme="majorBidi" w:cstheme="majorBidi"/>
          <w:sz w:val="24"/>
          <w:szCs w:val="24"/>
        </w:rPr>
        <w:t>3. Any orthodontic treatment, including duration and approximate date of termination, should be noted.</w:t>
      </w:r>
    </w:p>
    <w:p w:rsidR="001D3E8A" w:rsidRPr="001D3E8A" w:rsidRDefault="001D3E8A" w:rsidP="00EC77D8">
      <w:pPr>
        <w:ind w:left="-426" w:right="119" w:firstLine="142"/>
        <w:jc w:val="both"/>
        <w:rPr>
          <w:rFonts w:asciiTheme="majorBidi" w:hAnsiTheme="majorBidi" w:cstheme="majorBidi"/>
          <w:sz w:val="24"/>
          <w:szCs w:val="24"/>
        </w:rPr>
      </w:pPr>
      <w:r w:rsidRPr="001D3E8A">
        <w:rPr>
          <w:rFonts w:asciiTheme="majorBidi" w:hAnsiTheme="majorBidi" w:cstheme="majorBidi"/>
          <w:sz w:val="24"/>
          <w:szCs w:val="24"/>
        </w:rPr>
        <w:t>4. If the patient is experiencing pain in the teeth or in the gums, the manner in which the pain is provoked, its nature and duration, and the manner in which it is relieved should all be noted.</w:t>
      </w:r>
    </w:p>
    <w:p w:rsidR="001D3E8A" w:rsidRPr="001D3E8A" w:rsidRDefault="001D3E8A" w:rsidP="00EC77D8">
      <w:pPr>
        <w:ind w:left="-426" w:right="119" w:firstLine="142"/>
        <w:jc w:val="both"/>
        <w:rPr>
          <w:rFonts w:asciiTheme="majorBidi" w:hAnsiTheme="majorBidi" w:cstheme="majorBidi"/>
          <w:sz w:val="24"/>
          <w:szCs w:val="24"/>
        </w:rPr>
      </w:pPr>
      <w:r w:rsidRPr="001D3E8A">
        <w:rPr>
          <w:rFonts w:asciiTheme="majorBidi" w:hAnsiTheme="majorBidi" w:cstheme="majorBidi"/>
          <w:sz w:val="24"/>
          <w:szCs w:val="24"/>
        </w:rPr>
        <w:t>5. Bleeding gums should be cited, including when first noted; whether it occurs spontaneously, on brushing or eating, at night, or with regular periodicity; whether it is associated with the menstrual period or other specific factors; and the duration of the bleeding and the manner in which it is stopped.</w:t>
      </w:r>
    </w:p>
    <w:p w:rsidR="001D3E8A" w:rsidRPr="001D3E8A" w:rsidRDefault="001D3E8A" w:rsidP="00EC77D8">
      <w:pPr>
        <w:ind w:left="-426" w:right="119" w:firstLine="142"/>
        <w:jc w:val="both"/>
        <w:rPr>
          <w:rFonts w:asciiTheme="majorBidi" w:hAnsiTheme="majorBidi" w:cstheme="majorBidi"/>
          <w:sz w:val="24"/>
          <w:szCs w:val="24"/>
        </w:rPr>
      </w:pPr>
      <w:r w:rsidRPr="001D3E8A">
        <w:rPr>
          <w:rFonts w:asciiTheme="majorBidi" w:hAnsiTheme="majorBidi" w:cstheme="majorBidi"/>
          <w:sz w:val="24"/>
          <w:szCs w:val="24"/>
        </w:rPr>
        <w:t>6. A bad taste in the mouth and areas of food impaction should be recorded.</w:t>
      </w:r>
    </w:p>
    <w:p w:rsidR="001D3E8A" w:rsidRPr="005C0EBF" w:rsidRDefault="001D3E8A" w:rsidP="00EC77D8">
      <w:pPr>
        <w:ind w:left="-426" w:right="119" w:firstLine="142"/>
        <w:jc w:val="both"/>
        <w:rPr>
          <w:rFonts w:asciiTheme="majorBidi" w:hAnsiTheme="majorBidi" w:cstheme="majorBidi"/>
          <w:sz w:val="24"/>
          <w:szCs w:val="24"/>
        </w:rPr>
      </w:pPr>
      <w:r w:rsidRPr="001D3E8A">
        <w:rPr>
          <w:rFonts w:asciiTheme="majorBidi" w:hAnsiTheme="majorBidi" w:cstheme="majorBidi"/>
          <w:sz w:val="24"/>
          <w:szCs w:val="24"/>
        </w:rPr>
        <w:t>7. Do the teeth feel "loose" or insecure? Is there difficulty in chewing? Any tooth mobility should be recorded.</w:t>
      </w:r>
    </w:p>
    <w:p w:rsidR="00034D1C" w:rsidRDefault="009B5F0D"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8. The patient’s general dental habits such as grinding or clenching of the teeth during the day or at night. Do the teeth or jaw muscles feel “sore” in the morning? Are there other habits such as tobacco smoking or chewing, nail biting, or biting on foreign objects? </w:t>
      </w:r>
    </w:p>
    <w:p w:rsidR="00034D1C" w:rsidRDefault="009B5F0D"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9. History of previous periodontal problems, including the nature of the condition and if previously treated, the type of treatment received (surgical or nonsurgical) and approximate period of termination of previous treatment. If, in the opinion of the patient, the present problem is a recurrence of previous disease, what does he or she think caused it? </w:t>
      </w:r>
    </w:p>
    <w:p w:rsidR="00034D1C" w:rsidRDefault="009B5F0D"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10. Does the patient wear any removable prosthesis? Does the prosthesis enhance or is it a detriment to the </w:t>
      </w:r>
      <w:r w:rsidR="00860C17" w:rsidRPr="005C0EBF">
        <w:rPr>
          <w:rFonts w:asciiTheme="majorBidi" w:hAnsiTheme="majorBidi" w:cstheme="majorBidi"/>
          <w:sz w:val="24"/>
          <w:szCs w:val="24"/>
        </w:rPr>
        <w:t>existing dentition</w:t>
      </w:r>
      <w:r w:rsidRPr="005C0EBF">
        <w:rPr>
          <w:rFonts w:asciiTheme="majorBidi" w:hAnsiTheme="majorBidi" w:cstheme="majorBidi"/>
          <w:sz w:val="24"/>
          <w:szCs w:val="24"/>
        </w:rPr>
        <w:t xml:space="preserve"> or the surrounding soft tissues? </w:t>
      </w:r>
    </w:p>
    <w:p w:rsidR="00291780" w:rsidRDefault="009B5F0D"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11. Does the patient have implants replacing any of the missing teeth?</w:t>
      </w:r>
    </w:p>
    <w:p w:rsidR="00C00888" w:rsidRDefault="00C00888" w:rsidP="00EC77D8">
      <w:pPr>
        <w:ind w:left="-426" w:right="119" w:firstLine="142"/>
        <w:jc w:val="both"/>
        <w:rPr>
          <w:rFonts w:asciiTheme="majorBidi" w:hAnsiTheme="majorBidi" w:cstheme="majorBidi"/>
          <w:sz w:val="24"/>
          <w:szCs w:val="24"/>
        </w:rPr>
      </w:pPr>
    </w:p>
    <w:p w:rsidR="00291780" w:rsidRPr="00291780" w:rsidRDefault="009B5F0D" w:rsidP="00EC77D8">
      <w:pPr>
        <w:ind w:left="-426" w:right="119" w:firstLine="142"/>
        <w:jc w:val="both"/>
        <w:rPr>
          <w:rFonts w:asciiTheme="majorBidi" w:hAnsiTheme="majorBidi" w:cstheme="majorBidi"/>
          <w:b/>
          <w:bCs/>
          <w:sz w:val="24"/>
          <w:szCs w:val="24"/>
        </w:rPr>
      </w:pPr>
      <w:r w:rsidRPr="005C0EBF">
        <w:rPr>
          <w:rFonts w:asciiTheme="majorBidi" w:hAnsiTheme="majorBidi" w:cstheme="majorBidi"/>
          <w:sz w:val="24"/>
          <w:szCs w:val="24"/>
        </w:rPr>
        <w:t xml:space="preserve"> </w:t>
      </w:r>
      <w:r w:rsidR="00860C17">
        <w:rPr>
          <w:rFonts w:asciiTheme="majorBidi" w:hAnsiTheme="majorBidi" w:cstheme="majorBidi"/>
          <w:sz w:val="24"/>
          <w:szCs w:val="24"/>
        </w:rPr>
        <w:t>-</w:t>
      </w:r>
      <w:r w:rsidRPr="00291780">
        <w:rPr>
          <w:rFonts w:asciiTheme="majorBidi" w:hAnsiTheme="majorBidi" w:cstheme="majorBidi"/>
          <w:b/>
          <w:bCs/>
          <w:sz w:val="28"/>
          <w:szCs w:val="28"/>
        </w:rPr>
        <w:t>Intraoral Radiographic Survey</w:t>
      </w:r>
    </w:p>
    <w:p w:rsidR="009B5F0D" w:rsidRPr="005C0EBF" w:rsidRDefault="009B5F0D"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 The radiographic survey should consist of a minimum of 14 intraoral films and four posterior bite-wing </w:t>
      </w:r>
      <w:r w:rsidR="00860C17" w:rsidRPr="005C0EBF">
        <w:rPr>
          <w:rFonts w:asciiTheme="majorBidi" w:hAnsiTheme="majorBidi" w:cstheme="majorBidi"/>
          <w:sz w:val="24"/>
          <w:szCs w:val="24"/>
        </w:rPr>
        <w:t xml:space="preserve">films. </w:t>
      </w:r>
      <w:r w:rsidRPr="005C0EBF">
        <w:rPr>
          <w:rFonts w:asciiTheme="majorBidi" w:hAnsiTheme="majorBidi" w:cstheme="majorBidi"/>
          <w:sz w:val="24"/>
          <w:szCs w:val="24"/>
        </w:rPr>
        <w:t xml:space="preserve">Panoramic radiographs are a simple and convenient method of obtaining a survey view of the dental arch and surrounding </w:t>
      </w:r>
      <w:r w:rsidR="00860C17" w:rsidRPr="005C0EBF">
        <w:rPr>
          <w:rFonts w:asciiTheme="majorBidi" w:hAnsiTheme="majorBidi" w:cstheme="majorBidi"/>
          <w:sz w:val="24"/>
          <w:szCs w:val="24"/>
        </w:rPr>
        <w:t xml:space="preserve">structures. </w:t>
      </w:r>
      <w:r w:rsidRPr="005C0EBF">
        <w:rPr>
          <w:rFonts w:asciiTheme="majorBidi" w:hAnsiTheme="majorBidi" w:cstheme="majorBidi"/>
          <w:sz w:val="24"/>
          <w:szCs w:val="24"/>
        </w:rPr>
        <w:t xml:space="preserve">They are helpful for the detection of developmental anomalies, pathologic lesions of the teeth and jaws, and fractures as well as dental screening examinations of large groups. </w:t>
      </w:r>
    </w:p>
    <w:p w:rsidR="008C7A29" w:rsidRDefault="00C00888" w:rsidP="00EC77D8">
      <w:pPr>
        <w:ind w:left="-426" w:right="119" w:firstLine="142"/>
        <w:jc w:val="both"/>
        <w:rPr>
          <w:rFonts w:asciiTheme="majorBidi" w:hAnsiTheme="majorBidi" w:cstheme="majorBidi"/>
          <w:sz w:val="24"/>
          <w:szCs w:val="24"/>
        </w:rPr>
      </w:pPr>
      <w:r>
        <w:rPr>
          <w:rFonts w:asciiTheme="majorBidi" w:hAnsiTheme="majorBidi" w:cstheme="majorBidi"/>
          <w:sz w:val="24"/>
          <w:szCs w:val="24"/>
        </w:rPr>
        <w:lastRenderedPageBreak/>
        <w:t xml:space="preserve"> </w:t>
      </w:r>
      <w:r w:rsidR="00875D4F" w:rsidRPr="005C0EBF">
        <w:rPr>
          <w:rFonts w:asciiTheme="majorBidi" w:hAnsiTheme="majorBidi" w:cstheme="majorBidi"/>
          <w:sz w:val="24"/>
          <w:szCs w:val="24"/>
        </w:rPr>
        <w:t>They provide an informative overall radiographic picture of the distribution and severity of bone destruction in periodontal disease, but a complete intraoral series is required for periodontal diagnosis and treatment plann</w:t>
      </w:r>
      <w:r w:rsidR="00860C17">
        <w:rPr>
          <w:rFonts w:asciiTheme="majorBidi" w:hAnsiTheme="majorBidi" w:cstheme="majorBidi"/>
          <w:sz w:val="24"/>
          <w:szCs w:val="24"/>
        </w:rPr>
        <w:t>ing.</w:t>
      </w:r>
    </w:p>
    <w:p w:rsidR="009A2AF3" w:rsidRPr="00CC5818" w:rsidRDefault="009A2AF3" w:rsidP="00EC77D8">
      <w:pPr>
        <w:ind w:left="-426" w:right="119" w:firstLine="142"/>
        <w:jc w:val="both"/>
        <w:rPr>
          <w:rFonts w:asciiTheme="majorBidi" w:hAnsiTheme="majorBidi" w:cstheme="majorBidi"/>
          <w:sz w:val="24"/>
          <w:szCs w:val="24"/>
        </w:rPr>
      </w:pPr>
    </w:p>
    <w:p w:rsidR="00B553CE" w:rsidRPr="00B553CE" w:rsidRDefault="00860C17" w:rsidP="00EC77D8">
      <w:pPr>
        <w:ind w:left="-426" w:right="119" w:firstLine="142"/>
        <w:jc w:val="both"/>
        <w:rPr>
          <w:rFonts w:asciiTheme="majorBidi" w:hAnsiTheme="majorBidi" w:cstheme="majorBidi"/>
          <w:b/>
          <w:bCs/>
          <w:sz w:val="28"/>
          <w:szCs w:val="28"/>
        </w:rPr>
      </w:pPr>
      <w:r>
        <w:rPr>
          <w:rFonts w:asciiTheme="majorBidi" w:hAnsiTheme="majorBidi" w:cstheme="majorBidi"/>
          <w:b/>
          <w:bCs/>
          <w:sz w:val="28"/>
          <w:szCs w:val="28"/>
        </w:rPr>
        <w:t>-</w:t>
      </w:r>
      <w:r w:rsidR="005B7F74" w:rsidRPr="00B553CE">
        <w:rPr>
          <w:rFonts w:asciiTheme="majorBidi" w:hAnsiTheme="majorBidi" w:cstheme="majorBidi"/>
          <w:b/>
          <w:bCs/>
          <w:sz w:val="28"/>
          <w:szCs w:val="28"/>
        </w:rPr>
        <w:t>Casts</w:t>
      </w:r>
    </w:p>
    <w:p w:rsidR="008C7A29" w:rsidRDefault="005B7F74"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 Casts from dental impressions are useful adjuncts in the oral examination. They indicate</w:t>
      </w:r>
      <w:r w:rsidR="008C7A29">
        <w:rPr>
          <w:rFonts w:asciiTheme="majorBidi" w:hAnsiTheme="majorBidi" w:cstheme="majorBidi"/>
          <w:sz w:val="24"/>
          <w:szCs w:val="24"/>
        </w:rPr>
        <w:t>:</w:t>
      </w:r>
    </w:p>
    <w:p w:rsidR="00A431CC" w:rsidRPr="00A431CC" w:rsidRDefault="009A2AF3" w:rsidP="00EC77D8">
      <w:pPr>
        <w:pStyle w:val="ListParagraph"/>
        <w:ind w:left="-426" w:right="119" w:firstLine="142"/>
        <w:jc w:val="both"/>
        <w:rPr>
          <w:rFonts w:asciiTheme="majorBidi" w:hAnsiTheme="majorBidi" w:cstheme="majorBidi"/>
          <w:sz w:val="24"/>
          <w:szCs w:val="24"/>
        </w:rPr>
      </w:pPr>
      <w:r>
        <w:rPr>
          <w:rFonts w:asciiTheme="majorBidi" w:hAnsiTheme="majorBidi" w:cstheme="majorBidi"/>
          <w:sz w:val="24"/>
          <w:szCs w:val="24"/>
        </w:rPr>
        <w:t>1-</w:t>
      </w:r>
      <w:r w:rsidR="008C7A29" w:rsidRPr="00A431CC">
        <w:rPr>
          <w:rFonts w:asciiTheme="majorBidi" w:hAnsiTheme="majorBidi" w:cstheme="majorBidi"/>
          <w:sz w:val="24"/>
          <w:szCs w:val="24"/>
        </w:rPr>
        <w:t>T</w:t>
      </w:r>
      <w:r w:rsidR="005B7F74" w:rsidRPr="00A431CC">
        <w:rPr>
          <w:rFonts w:asciiTheme="majorBidi" w:hAnsiTheme="majorBidi" w:cstheme="majorBidi"/>
          <w:sz w:val="24"/>
          <w:szCs w:val="24"/>
        </w:rPr>
        <w:t>he position of the gingival margins (recession) and the positi</w:t>
      </w:r>
      <w:r w:rsidR="008C7A29" w:rsidRPr="00A431CC">
        <w:rPr>
          <w:rFonts w:asciiTheme="majorBidi" w:hAnsiTheme="majorBidi" w:cstheme="majorBidi"/>
          <w:sz w:val="24"/>
          <w:szCs w:val="24"/>
        </w:rPr>
        <w:t>on and inclination of the teeth.</w:t>
      </w:r>
    </w:p>
    <w:p w:rsidR="006F54CF" w:rsidRPr="00A431CC" w:rsidRDefault="006F54CF" w:rsidP="00EC77D8">
      <w:pPr>
        <w:ind w:left="-426" w:right="119" w:firstLine="142"/>
        <w:jc w:val="both"/>
        <w:rPr>
          <w:rFonts w:asciiTheme="majorBidi" w:hAnsiTheme="majorBidi" w:cstheme="majorBidi"/>
          <w:sz w:val="24"/>
          <w:szCs w:val="24"/>
        </w:rPr>
      </w:pPr>
      <w:proofErr w:type="gramStart"/>
      <w:r w:rsidRPr="00A431CC">
        <w:rPr>
          <w:rFonts w:asciiTheme="majorBidi" w:hAnsiTheme="majorBidi" w:cstheme="majorBidi"/>
          <w:sz w:val="24"/>
          <w:szCs w:val="24"/>
        </w:rPr>
        <w:t>2-P</w:t>
      </w:r>
      <w:r w:rsidR="005B7F74" w:rsidRPr="00A431CC">
        <w:rPr>
          <w:rFonts w:asciiTheme="majorBidi" w:hAnsiTheme="majorBidi" w:cstheme="majorBidi"/>
          <w:sz w:val="24"/>
          <w:szCs w:val="24"/>
        </w:rPr>
        <w:t xml:space="preserve">roximal contact </w:t>
      </w:r>
      <w:r w:rsidR="00A431CC" w:rsidRPr="00A431CC">
        <w:rPr>
          <w:rFonts w:asciiTheme="majorBidi" w:hAnsiTheme="majorBidi" w:cstheme="majorBidi"/>
          <w:sz w:val="24"/>
          <w:szCs w:val="24"/>
        </w:rPr>
        <w:t xml:space="preserve">relationships </w:t>
      </w:r>
      <w:r w:rsidR="005B7F74" w:rsidRPr="00A431CC">
        <w:rPr>
          <w:rFonts w:asciiTheme="majorBidi" w:hAnsiTheme="majorBidi" w:cstheme="majorBidi"/>
          <w:sz w:val="24"/>
          <w:szCs w:val="24"/>
        </w:rPr>
        <w:t>and food impaction areas.</w:t>
      </w:r>
      <w:proofErr w:type="gramEnd"/>
      <w:r w:rsidR="005B7F74" w:rsidRPr="00A431CC">
        <w:rPr>
          <w:rFonts w:asciiTheme="majorBidi" w:hAnsiTheme="majorBidi" w:cstheme="majorBidi"/>
          <w:sz w:val="24"/>
          <w:szCs w:val="24"/>
        </w:rPr>
        <w:t xml:space="preserve"> </w:t>
      </w:r>
    </w:p>
    <w:p w:rsidR="006F54CF" w:rsidRDefault="006F54CF" w:rsidP="00EC77D8">
      <w:pPr>
        <w:ind w:left="-426" w:right="119" w:firstLine="142"/>
        <w:jc w:val="both"/>
        <w:rPr>
          <w:rFonts w:asciiTheme="majorBidi" w:hAnsiTheme="majorBidi" w:cstheme="majorBidi"/>
          <w:sz w:val="24"/>
          <w:szCs w:val="24"/>
        </w:rPr>
      </w:pPr>
      <w:r>
        <w:rPr>
          <w:rFonts w:asciiTheme="majorBidi" w:hAnsiTheme="majorBidi" w:cstheme="majorBidi"/>
          <w:sz w:val="24"/>
          <w:szCs w:val="24"/>
        </w:rPr>
        <w:t>3-T</w:t>
      </w:r>
      <w:r w:rsidR="005B7F74" w:rsidRPr="005C0EBF">
        <w:rPr>
          <w:rFonts w:asciiTheme="majorBidi" w:hAnsiTheme="majorBidi" w:cstheme="majorBidi"/>
          <w:sz w:val="24"/>
          <w:szCs w:val="24"/>
        </w:rPr>
        <w:t>hey provide a view of the lingual-</w:t>
      </w:r>
      <w:proofErr w:type="spellStart"/>
      <w:r w:rsidR="005B7F74" w:rsidRPr="005C0EBF">
        <w:rPr>
          <w:rFonts w:asciiTheme="majorBidi" w:hAnsiTheme="majorBidi" w:cstheme="majorBidi"/>
          <w:sz w:val="24"/>
          <w:szCs w:val="24"/>
        </w:rPr>
        <w:t>cuspal</w:t>
      </w:r>
      <w:proofErr w:type="spellEnd"/>
      <w:r w:rsidR="005B7F74" w:rsidRPr="005C0EBF">
        <w:rPr>
          <w:rFonts w:asciiTheme="majorBidi" w:hAnsiTheme="majorBidi" w:cstheme="majorBidi"/>
          <w:sz w:val="24"/>
          <w:szCs w:val="24"/>
        </w:rPr>
        <w:t xml:space="preserve"> relationships. </w:t>
      </w:r>
    </w:p>
    <w:p w:rsidR="006F54CF" w:rsidRDefault="006F54CF" w:rsidP="00EC77D8">
      <w:pPr>
        <w:ind w:left="-426" w:right="119" w:firstLine="142"/>
        <w:jc w:val="both"/>
        <w:rPr>
          <w:rFonts w:asciiTheme="majorBidi" w:hAnsiTheme="majorBidi" w:cstheme="majorBidi"/>
          <w:sz w:val="24"/>
          <w:szCs w:val="24"/>
        </w:rPr>
      </w:pPr>
      <w:r>
        <w:rPr>
          <w:rFonts w:asciiTheme="majorBidi" w:hAnsiTheme="majorBidi" w:cstheme="majorBidi"/>
          <w:sz w:val="24"/>
          <w:szCs w:val="24"/>
        </w:rPr>
        <w:t>4-</w:t>
      </w:r>
      <w:r w:rsidR="005B7F74" w:rsidRPr="005C0EBF">
        <w:rPr>
          <w:rFonts w:asciiTheme="majorBidi" w:hAnsiTheme="majorBidi" w:cstheme="majorBidi"/>
          <w:sz w:val="24"/>
          <w:szCs w:val="24"/>
        </w:rPr>
        <w:t xml:space="preserve">Casts are important records of the dentition before it is altered by treatment. </w:t>
      </w:r>
    </w:p>
    <w:p w:rsidR="006F54CF" w:rsidRDefault="006F54CF" w:rsidP="00EC77D8">
      <w:pPr>
        <w:ind w:left="-426" w:right="119" w:firstLine="142"/>
        <w:jc w:val="both"/>
        <w:rPr>
          <w:rFonts w:asciiTheme="majorBidi" w:hAnsiTheme="majorBidi" w:cstheme="majorBidi"/>
          <w:sz w:val="24"/>
          <w:szCs w:val="24"/>
        </w:rPr>
      </w:pPr>
      <w:r>
        <w:rPr>
          <w:rFonts w:asciiTheme="majorBidi" w:hAnsiTheme="majorBidi" w:cstheme="majorBidi"/>
          <w:sz w:val="24"/>
          <w:szCs w:val="24"/>
        </w:rPr>
        <w:t>5-S</w:t>
      </w:r>
      <w:r w:rsidR="005B7F74" w:rsidRPr="005C0EBF">
        <w:rPr>
          <w:rFonts w:asciiTheme="majorBidi" w:hAnsiTheme="majorBidi" w:cstheme="majorBidi"/>
          <w:sz w:val="24"/>
          <w:szCs w:val="24"/>
        </w:rPr>
        <w:t xml:space="preserve">erve as visual aids in discussions with the patient and are useful for pretreatment and </w:t>
      </w:r>
      <w:proofErr w:type="spellStart"/>
      <w:r w:rsidR="005B7F74" w:rsidRPr="005C0EBF">
        <w:rPr>
          <w:rFonts w:asciiTheme="majorBidi" w:hAnsiTheme="majorBidi" w:cstheme="majorBidi"/>
          <w:sz w:val="24"/>
          <w:szCs w:val="24"/>
        </w:rPr>
        <w:t>posttreatment</w:t>
      </w:r>
      <w:proofErr w:type="spellEnd"/>
      <w:r w:rsidR="005B7F74" w:rsidRPr="005C0EBF">
        <w:rPr>
          <w:rFonts w:asciiTheme="majorBidi" w:hAnsiTheme="majorBidi" w:cstheme="majorBidi"/>
          <w:sz w:val="24"/>
          <w:szCs w:val="24"/>
        </w:rPr>
        <w:t xml:space="preserve"> comparisons, as well as for reference at recall visits. </w:t>
      </w:r>
    </w:p>
    <w:p w:rsidR="005B7F74" w:rsidRPr="005C0EBF" w:rsidRDefault="006F54CF" w:rsidP="00EC77D8">
      <w:pPr>
        <w:ind w:left="-426" w:right="119" w:firstLine="142"/>
        <w:jc w:val="both"/>
        <w:rPr>
          <w:rFonts w:asciiTheme="majorBidi" w:hAnsiTheme="majorBidi" w:cstheme="majorBidi"/>
          <w:sz w:val="24"/>
          <w:szCs w:val="24"/>
        </w:rPr>
      </w:pPr>
      <w:r>
        <w:rPr>
          <w:rFonts w:asciiTheme="majorBidi" w:hAnsiTheme="majorBidi" w:cstheme="majorBidi"/>
          <w:sz w:val="24"/>
          <w:szCs w:val="24"/>
        </w:rPr>
        <w:t>6-</w:t>
      </w:r>
      <w:r w:rsidR="005B7F74" w:rsidRPr="005C0EBF">
        <w:rPr>
          <w:rFonts w:asciiTheme="majorBidi" w:hAnsiTheme="majorBidi" w:cstheme="majorBidi"/>
          <w:sz w:val="24"/>
          <w:szCs w:val="24"/>
        </w:rPr>
        <w:t>They are also helpful to determine the position of implant placement if the case will require their use.</w:t>
      </w:r>
    </w:p>
    <w:p w:rsidR="00C00888" w:rsidRDefault="00C00888" w:rsidP="00EC77D8">
      <w:pPr>
        <w:ind w:left="-426" w:right="119" w:firstLine="142"/>
        <w:jc w:val="both"/>
        <w:rPr>
          <w:rFonts w:asciiTheme="majorBidi" w:hAnsiTheme="majorBidi" w:cstheme="majorBidi"/>
          <w:b/>
          <w:bCs/>
          <w:sz w:val="28"/>
          <w:szCs w:val="28"/>
        </w:rPr>
      </w:pPr>
    </w:p>
    <w:p w:rsidR="00B553CE" w:rsidRPr="00B553CE" w:rsidRDefault="00860C17" w:rsidP="00EC77D8">
      <w:pPr>
        <w:ind w:left="-426" w:right="119" w:firstLine="142"/>
        <w:jc w:val="both"/>
        <w:rPr>
          <w:rFonts w:asciiTheme="majorBidi" w:hAnsiTheme="majorBidi" w:cstheme="majorBidi"/>
          <w:b/>
          <w:bCs/>
          <w:sz w:val="28"/>
          <w:szCs w:val="28"/>
        </w:rPr>
      </w:pPr>
      <w:r>
        <w:rPr>
          <w:rFonts w:asciiTheme="majorBidi" w:hAnsiTheme="majorBidi" w:cstheme="majorBidi"/>
          <w:b/>
          <w:bCs/>
          <w:sz w:val="28"/>
          <w:szCs w:val="28"/>
        </w:rPr>
        <w:t>-</w:t>
      </w:r>
      <w:r w:rsidR="00D10244" w:rsidRPr="00B553CE">
        <w:rPr>
          <w:rFonts w:asciiTheme="majorBidi" w:hAnsiTheme="majorBidi" w:cstheme="majorBidi"/>
          <w:b/>
          <w:bCs/>
          <w:sz w:val="28"/>
          <w:szCs w:val="28"/>
        </w:rPr>
        <w:t>Clinical Photographs</w:t>
      </w:r>
    </w:p>
    <w:p w:rsidR="00D10244" w:rsidRDefault="00D10244" w:rsidP="00EC77D8">
      <w:pPr>
        <w:ind w:left="-426" w:right="119" w:firstLine="142"/>
        <w:jc w:val="both"/>
        <w:rPr>
          <w:rFonts w:asciiTheme="majorBidi" w:hAnsiTheme="majorBidi" w:cstheme="majorBidi"/>
          <w:sz w:val="24"/>
          <w:szCs w:val="24"/>
        </w:rPr>
      </w:pPr>
      <w:r w:rsidRPr="005C0EBF">
        <w:rPr>
          <w:rFonts w:asciiTheme="majorBidi" w:hAnsiTheme="majorBidi" w:cstheme="majorBidi"/>
          <w:sz w:val="24"/>
          <w:szCs w:val="24"/>
        </w:rPr>
        <w:t xml:space="preserve"> Color photographs are useful for recording the appearance of the tissue before and after treatment. Photographs cannot always be relied on for comparing subtle color changes in the gingiva, but they do depict gingival morphologic changes. With the advent of digit</w:t>
      </w:r>
      <w:r w:rsidR="009246A8">
        <w:rPr>
          <w:rFonts w:asciiTheme="majorBidi" w:hAnsiTheme="majorBidi" w:cstheme="majorBidi"/>
          <w:sz w:val="24"/>
          <w:szCs w:val="24"/>
        </w:rPr>
        <w:t>al clinical photography, record-</w:t>
      </w:r>
      <w:r w:rsidRPr="005C0EBF">
        <w:rPr>
          <w:rFonts w:asciiTheme="majorBidi" w:hAnsiTheme="majorBidi" w:cstheme="majorBidi"/>
          <w:sz w:val="24"/>
          <w:szCs w:val="24"/>
        </w:rPr>
        <w:t xml:space="preserve">keeping for </w:t>
      </w:r>
      <w:proofErr w:type="spellStart"/>
      <w:r w:rsidRPr="005C0EBF">
        <w:rPr>
          <w:rFonts w:asciiTheme="majorBidi" w:hAnsiTheme="majorBidi" w:cstheme="majorBidi"/>
          <w:sz w:val="24"/>
          <w:szCs w:val="24"/>
        </w:rPr>
        <w:t>mucogingival</w:t>
      </w:r>
      <w:proofErr w:type="spellEnd"/>
      <w:r w:rsidRPr="005C0EBF">
        <w:rPr>
          <w:rFonts w:asciiTheme="majorBidi" w:hAnsiTheme="majorBidi" w:cstheme="majorBidi"/>
          <w:sz w:val="24"/>
          <w:szCs w:val="24"/>
        </w:rPr>
        <w:t xml:space="preserve"> problems, such as areas of gingival recession, </w:t>
      </w:r>
      <w:proofErr w:type="spellStart"/>
      <w:r w:rsidRPr="005C0EBF">
        <w:rPr>
          <w:rFonts w:asciiTheme="majorBidi" w:hAnsiTheme="majorBidi" w:cstheme="majorBidi"/>
          <w:sz w:val="24"/>
          <w:szCs w:val="24"/>
        </w:rPr>
        <w:t>frenu</w:t>
      </w:r>
      <w:r w:rsidR="002772B3">
        <w:rPr>
          <w:rFonts w:asciiTheme="majorBidi" w:hAnsiTheme="majorBidi" w:cstheme="majorBidi"/>
          <w:sz w:val="24"/>
          <w:szCs w:val="24"/>
        </w:rPr>
        <w:t>m</w:t>
      </w:r>
      <w:proofErr w:type="spellEnd"/>
      <w:r w:rsidR="002772B3">
        <w:rPr>
          <w:rFonts w:asciiTheme="majorBidi" w:hAnsiTheme="majorBidi" w:cstheme="majorBidi"/>
          <w:sz w:val="24"/>
          <w:szCs w:val="24"/>
        </w:rPr>
        <w:t xml:space="preserve"> involvement, and papilla loss</w:t>
      </w:r>
      <w:r w:rsidRPr="005C0EBF">
        <w:rPr>
          <w:rFonts w:asciiTheme="majorBidi" w:hAnsiTheme="majorBidi" w:cstheme="majorBidi"/>
          <w:sz w:val="24"/>
          <w:szCs w:val="24"/>
        </w:rPr>
        <w:t xml:space="preserve"> has become important.</w:t>
      </w:r>
    </w:p>
    <w:p w:rsidR="00AB1D4D" w:rsidRPr="005C0EBF" w:rsidRDefault="00AB1D4D" w:rsidP="00EC77D8">
      <w:pPr>
        <w:ind w:left="-426" w:right="119" w:firstLine="142"/>
        <w:jc w:val="both"/>
        <w:rPr>
          <w:rFonts w:asciiTheme="majorBidi" w:hAnsiTheme="majorBidi" w:cstheme="majorBidi"/>
          <w:sz w:val="24"/>
          <w:szCs w:val="24"/>
        </w:rPr>
      </w:pPr>
    </w:p>
    <w:p w:rsidR="000E311E" w:rsidRDefault="000E311E" w:rsidP="000E311E">
      <w:pPr>
        <w:ind w:left="-426" w:right="119" w:firstLine="142"/>
        <w:jc w:val="right"/>
        <w:rPr>
          <w:rFonts w:asciiTheme="majorBidi" w:hAnsiTheme="majorBidi" w:cstheme="majorBidi"/>
          <w:sz w:val="24"/>
          <w:szCs w:val="24"/>
        </w:rPr>
      </w:pPr>
    </w:p>
    <w:p w:rsidR="000E311E" w:rsidRDefault="000E311E" w:rsidP="000E311E">
      <w:pPr>
        <w:ind w:left="-426" w:right="119" w:firstLine="142"/>
        <w:jc w:val="right"/>
        <w:rPr>
          <w:rFonts w:asciiTheme="majorBidi" w:hAnsiTheme="majorBidi" w:cstheme="majorBidi"/>
          <w:sz w:val="24"/>
          <w:szCs w:val="24"/>
        </w:rPr>
      </w:pPr>
    </w:p>
    <w:p w:rsidR="000E311E" w:rsidRDefault="000E311E" w:rsidP="000E311E">
      <w:pPr>
        <w:ind w:left="-426" w:right="119" w:firstLine="142"/>
        <w:jc w:val="right"/>
        <w:rPr>
          <w:rFonts w:asciiTheme="majorBidi" w:hAnsiTheme="majorBidi" w:cstheme="majorBidi"/>
          <w:sz w:val="24"/>
          <w:szCs w:val="24"/>
        </w:rPr>
      </w:pPr>
    </w:p>
    <w:p w:rsidR="000E311E" w:rsidRDefault="000E311E" w:rsidP="000E311E">
      <w:pPr>
        <w:ind w:left="-426" w:right="119" w:firstLine="142"/>
        <w:jc w:val="right"/>
        <w:rPr>
          <w:rFonts w:asciiTheme="majorBidi" w:hAnsiTheme="majorBidi" w:cstheme="majorBidi"/>
          <w:b/>
          <w:bCs/>
          <w:i/>
          <w:iCs/>
          <w:color w:val="365F91" w:themeColor="accent1" w:themeShade="BF"/>
          <w:sz w:val="24"/>
          <w:szCs w:val="24"/>
        </w:rPr>
      </w:pPr>
    </w:p>
    <w:p w:rsidR="008C0CA3" w:rsidRDefault="008C0CA3" w:rsidP="000E311E">
      <w:pPr>
        <w:ind w:left="-426" w:right="119" w:firstLine="142"/>
        <w:jc w:val="right"/>
        <w:rPr>
          <w:rFonts w:asciiTheme="majorBidi" w:hAnsiTheme="majorBidi" w:cstheme="majorBidi"/>
          <w:b/>
          <w:bCs/>
          <w:i/>
          <w:iCs/>
          <w:color w:val="365F91" w:themeColor="accent1" w:themeShade="BF"/>
          <w:sz w:val="24"/>
          <w:szCs w:val="24"/>
        </w:rPr>
      </w:pPr>
    </w:p>
    <w:p w:rsidR="008C0CA3" w:rsidRDefault="008C0CA3" w:rsidP="000E311E">
      <w:pPr>
        <w:ind w:left="-426" w:right="119" w:firstLine="142"/>
        <w:jc w:val="right"/>
        <w:rPr>
          <w:rFonts w:asciiTheme="majorBidi" w:hAnsiTheme="majorBidi" w:cstheme="majorBidi"/>
          <w:b/>
          <w:bCs/>
          <w:i/>
          <w:iCs/>
          <w:color w:val="365F91" w:themeColor="accent1" w:themeShade="BF"/>
          <w:sz w:val="24"/>
          <w:szCs w:val="24"/>
        </w:rPr>
      </w:pPr>
    </w:p>
    <w:p w:rsidR="00297CF4" w:rsidRPr="000E311E" w:rsidRDefault="000E311E" w:rsidP="000E311E">
      <w:pPr>
        <w:ind w:left="-426" w:right="119" w:firstLine="142"/>
        <w:jc w:val="center"/>
        <w:rPr>
          <w:rFonts w:asciiTheme="majorBidi" w:hAnsiTheme="majorBidi" w:cstheme="majorBidi"/>
          <w:b/>
          <w:bCs/>
          <w:i/>
          <w:iCs/>
          <w:color w:val="365F91" w:themeColor="accent1" w:themeShade="BF"/>
          <w:sz w:val="32"/>
          <w:szCs w:val="32"/>
        </w:rPr>
      </w:pPr>
      <w:r w:rsidRPr="000E311E">
        <w:rPr>
          <w:rFonts w:asciiTheme="majorBidi" w:hAnsiTheme="majorBidi" w:cstheme="majorBidi"/>
          <w:b/>
          <w:bCs/>
          <w:i/>
          <w:iCs/>
          <w:color w:val="365F91" w:themeColor="accent1" w:themeShade="BF"/>
          <w:sz w:val="32"/>
          <w:szCs w:val="32"/>
        </w:rPr>
        <w:t>God’s choices for us are always more beautiful than our wishes</w:t>
      </w:r>
    </w:p>
    <w:sectPr w:rsidR="00297CF4" w:rsidRPr="000E311E" w:rsidSect="00B37F3D">
      <w:headerReference w:type="even" r:id="rId9"/>
      <w:headerReference w:type="default" r:id="rId10"/>
      <w:footerReference w:type="even" r:id="rId11"/>
      <w:footerReference w:type="default" r:id="rId12"/>
      <w:headerReference w:type="first" r:id="rId13"/>
      <w:footerReference w:type="first" r:id="rId14"/>
      <w:pgSz w:w="12240" w:h="15840"/>
      <w:pgMar w:top="284" w:right="758"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052" w:rsidRDefault="00A10052" w:rsidP="001D4039">
      <w:pPr>
        <w:spacing w:after="0" w:line="240" w:lineRule="auto"/>
      </w:pPr>
      <w:r>
        <w:separator/>
      </w:r>
    </w:p>
  </w:endnote>
  <w:endnote w:type="continuationSeparator" w:id="0">
    <w:p w:rsidR="00A10052" w:rsidRDefault="00A10052" w:rsidP="001D4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56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11766"/>
      <w:docPartObj>
        <w:docPartGallery w:val="Page Numbers (Bottom of Page)"/>
        <w:docPartUnique/>
      </w:docPartObj>
    </w:sdtPr>
    <w:sdtEndPr/>
    <w:sdtContent>
      <w:p w:rsidR="001D4039" w:rsidRDefault="009C37FF">
        <w:pPr>
          <w:pStyle w:val="Footer"/>
          <w:jc w:val="center"/>
        </w:pPr>
        <w:r>
          <w:fldChar w:fldCharType="begin"/>
        </w:r>
        <w:r>
          <w:instrText xml:space="preserve"> PAGE   \* MERGEFORMAT </w:instrText>
        </w:r>
        <w:r>
          <w:fldChar w:fldCharType="separate"/>
        </w:r>
        <w:r w:rsidR="00B371DB" w:rsidRPr="00B371DB">
          <w:rPr>
            <w:rFonts w:cs="Calibri"/>
            <w:noProof/>
            <w:lang w:val="ar-SA"/>
          </w:rPr>
          <w:t>2</w:t>
        </w:r>
        <w:r>
          <w:rPr>
            <w:rFonts w:cs="Calibri"/>
            <w:noProof/>
            <w:lang w:val="ar-SA"/>
          </w:rPr>
          <w:fldChar w:fldCharType="end"/>
        </w:r>
      </w:p>
    </w:sdtContent>
  </w:sdt>
  <w:p w:rsidR="001D4039" w:rsidRDefault="001D40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556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052" w:rsidRDefault="00A10052" w:rsidP="001D4039">
      <w:pPr>
        <w:spacing w:after="0" w:line="240" w:lineRule="auto"/>
      </w:pPr>
      <w:r>
        <w:separator/>
      </w:r>
    </w:p>
  </w:footnote>
  <w:footnote w:type="continuationSeparator" w:id="0">
    <w:p w:rsidR="00A10052" w:rsidRDefault="00A10052" w:rsidP="001D4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D612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371204" o:spid="_x0000_s2055" type="#_x0000_t75" style="position:absolute;margin-left:0;margin-top:0;width:501.75pt;height:501.75pt;z-index:-251657216;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5940"/>
      <w:docPartObj>
        <w:docPartGallery w:val="Watermarks"/>
        <w:docPartUnique/>
      </w:docPartObj>
    </w:sdtPr>
    <w:sdtEndPr/>
    <w:sdtContent>
      <w:p w:rsidR="001D4039" w:rsidRDefault="00D612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371205" o:spid="_x0000_s2056" type="#_x0000_t75" style="position:absolute;margin-left:0;margin-top:0;width:501.75pt;height:501.75pt;z-index:-251656192;mso-position-horizontal:center;mso-position-horizontal-relative:margin;mso-position-vertical:center;mso-position-vertical-relative:margin" o:allowincell="f">
              <v:imagedata r:id="rId1" o:title="photo_2020-06-16_22-45-46"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CA" w:rsidRDefault="00D6124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371203" o:spid="_x0000_s2054" type="#_x0000_t75" style="position:absolute;margin-left:0;margin-top:0;width:501.75pt;height:501.75pt;z-index:-251658240;mso-position-horizontal:center;mso-position-horizontal-relative:margin;mso-position-vertical:center;mso-position-vertical-relative:margin" o:allowincell="f">
          <v:imagedata r:id="rId1" o:title="photo_2020-06-16_22-45-46"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3529D"/>
    <w:multiLevelType w:val="hybridMultilevel"/>
    <w:tmpl w:val="25F6B72A"/>
    <w:lvl w:ilvl="0" w:tplc="7806F548">
      <w:start w:val="1"/>
      <w:numFmt w:val="bullet"/>
      <w:lvlText w:val="–"/>
      <w:lvlJc w:val="left"/>
      <w:pPr>
        <w:tabs>
          <w:tab w:val="num" w:pos="720"/>
        </w:tabs>
        <w:ind w:left="720" w:hanging="360"/>
      </w:pPr>
      <w:rPr>
        <w:rFonts w:ascii="Times New Roman" w:hAnsi="Times New Roman" w:hint="default"/>
      </w:rPr>
    </w:lvl>
    <w:lvl w:ilvl="1" w:tplc="4DA62B48">
      <w:start w:val="1"/>
      <w:numFmt w:val="bullet"/>
      <w:lvlText w:val="–"/>
      <w:lvlJc w:val="left"/>
      <w:pPr>
        <w:tabs>
          <w:tab w:val="num" w:pos="1440"/>
        </w:tabs>
        <w:ind w:left="1440" w:hanging="360"/>
      </w:pPr>
      <w:rPr>
        <w:rFonts w:ascii="Times New Roman" w:hAnsi="Times New Roman" w:hint="default"/>
      </w:rPr>
    </w:lvl>
    <w:lvl w:ilvl="2" w:tplc="CBA2C338">
      <w:start w:val="2218"/>
      <w:numFmt w:val="bullet"/>
      <w:lvlText w:val="•"/>
      <w:lvlJc w:val="left"/>
      <w:pPr>
        <w:tabs>
          <w:tab w:val="num" w:pos="2160"/>
        </w:tabs>
        <w:ind w:left="2160" w:hanging="360"/>
      </w:pPr>
      <w:rPr>
        <w:rFonts w:ascii="Times New Roman" w:hAnsi="Times New Roman" w:hint="default"/>
      </w:rPr>
    </w:lvl>
    <w:lvl w:ilvl="3" w:tplc="C158DDC8" w:tentative="1">
      <w:start w:val="1"/>
      <w:numFmt w:val="bullet"/>
      <w:lvlText w:val="–"/>
      <w:lvlJc w:val="left"/>
      <w:pPr>
        <w:tabs>
          <w:tab w:val="num" w:pos="2880"/>
        </w:tabs>
        <w:ind w:left="2880" w:hanging="360"/>
      </w:pPr>
      <w:rPr>
        <w:rFonts w:ascii="Times New Roman" w:hAnsi="Times New Roman" w:hint="default"/>
      </w:rPr>
    </w:lvl>
    <w:lvl w:ilvl="4" w:tplc="F9A4979E" w:tentative="1">
      <w:start w:val="1"/>
      <w:numFmt w:val="bullet"/>
      <w:lvlText w:val="–"/>
      <w:lvlJc w:val="left"/>
      <w:pPr>
        <w:tabs>
          <w:tab w:val="num" w:pos="3600"/>
        </w:tabs>
        <w:ind w:left="3600" w:hanging="360"/>
      </w:pPr>
      <w:rPr>
        <w:rFonts w:ascii="Times New Roman" w:hAnsi="Times New Roman" w:hint="default"/>
      </w:rPr>
    </w:lvl>
    <w:lvl w:ilvl="5" w:tplc="369A1C44" w:tentative="1">
      <w:start w:val="1"/>
      <w:numFmt w:val="bullet"/>
      <w:lvlText w:val="–"/>
      <w:lvlJc w:val="left"/>
      <w:pPr>
        <w:tabs>
          <w:tab w:val="num" w:pos="4320"/>
        </w:tabs>
        <w:ind w:left="4320" w:hanging="360"/>
      </w:pPr>
      <w:rPr>
        <w:rFonts w:ascii="Times New Roman" w:hAnsi="Times New Roman" w:hint="default"/>
      </w:rPr>
    </w:lvl>
    <w:lvl w:ilvl="6" w:tplc="C96E26C8" w:tentative="1">
      <w:start w:val="1"/>
      <w:numFmt w:val="bullet"/>
      <w:lvlText w:val="–"/>
      <w:lvlJc w:val="left"/>
      <w:pPr>
        <w:tabs>
          <w:tab w:val="num" w:pos="5040"/>
        </w:tabs>
        <w:ind w:left="5040" w:hanging="360"/>
      </w:pPr>
      <w:rPr>
        <w:rFonts w:ascii="Times New Roman" w:hAnsi="Times New Roman" w:hint="default"/>
      </w:rPr>
    </w:lvl>
    <w:lvl w:ilvl="7" w:tplc="31B8E784" w:tentative="1">
      <w:start w:val="1"/>
      <w:numFmt w:val="bullet"/>
      <w:lvlText w:val="–"/>
      <w:lvlJc w:val="left"/>
      <w:pPr>
        <w:tabs>
          <w:tab w:val="num" w:pos="5760"/>
        </w:tabs>
        <w:ind w:left="5760" w:hanging="360"/>
      </w:pPr>
      <w:rPr>
        <w:rFonts w:ascii="Times New Roman" w:hAnsi="Times New Roman" w:hint="default"/>
      </w:rPr>
    </w:lvl>
    <w:lvl w:ilvl="8" w:tplc="6FBCE2BC" w:tentative="1">
      <w:start w:val="1"/>
      <w:numFmt w:val="bullet"/>
      <w:lvlText w:val="–"/>
      <w:lvlJc w:val="left"/>
      <w:pPr>
        <w:tabs>
          <w:tab w:val="num" w:pos="6480"/>
        </w:tabs>
        <w:ind w:left="6480" w:hanging="360"/>
      </w:pPr>
      <w:rPr>
        <w:rFonts w:ascii="Times New Roman" w:hAnsi="Times New Roman" w:hint="default"/>
      </w:rPr>
    </w:lvl>
  </w:abstractNum>
  <w:abstractNum w:abstractNumId="1">
    <w:nsid w:val="3250748C"/>
    <w:multiLevelType w:val="hybridMultilevel"/>
    <w:tmpl w:val="010C7648"/>
    <w:lvl w:ilvl="0" w:tplc="347C0896">
      <w:start w:val="1"/>
      <w:numFmt w:val="bullet"/>
      <w:lvlText w:val="•"/>
      <w:lvlJc w:val="left"/>
      <w:pPr>
        <w:tabs>
          <w:tab w:val="num" w:pos="720"/>
        </w:tabs>
        <w:ind w:left="720" w:hanging="360"/>
      </w:pPr>
      <w:rPr>
        <w:rFonts w:ascii="Times New Roman" w:hAnsi="Times New Roman" w:hint="default"/>
      </w:rPr>
    </w:lvl>
    <w:lvl w:ilvl="1" w:tplc="9F24AC84">
      <w:start w:val="2066"/>
      <w:numFmt w:val="bullet"/>
      <w:lvlText w:val="–"/>
      <w:lvlJc w:val="left"/>
      <w:pPr>
        <w:tabs>
          <w:tab w:val="num" w:pos="1440"/>
        </w:tabs>
        <w:ind w:left="1440" w:hanging="360"/>
      </w:pPr>
      <w:rPr>
        <w:rFonts w:ascii="Times New Roman" w:hAnsi="Times New Roman" w:hint="default"/>
      </w:rPr>
    </w:lvl>
    <w:lvl w:ilvl="2" w:tplc="BA9C7D96">
      <w:start w:val="2066"/>
      <w:numFmt w:val="bullet"/>
      <w:lvlText w:val="•"/>
      <w:lvlJc w:val="left"/>
      <w:pPr>
        <w:tabs>
          <w:tab w:val="num" w:pos="2160"/>
        </w:tabs>
        <w:ind w:left="2160" w:hanging="360"/>
      </w:pPr>
      <w:rPr>
        <w:rFonts w:ascii="Times New Roman" w:hAnsi="Times New Roman" w:hint="default"/>
      </w:rPr>
    </w:lvl>
    <w:lvl w:ilvl="3" w:tplc="60FC1AFC">
      <w:start w:val="2066"/>
      <w:numFmt w:val="bullet"/>
      <w:lvlText w:val="–"/>
      <w:lvlJc w:val="left"/>
      <w:pPr>
        <w:tabs>
          <w:tab w:val="num" w:pos="2880"/>
        </w:tabs>
        <w:ind w:left="2880" w:hanging="360"/>
      </w:pPr>
      <w:rPr>
        <w:rFonts w:ascii="Times New Roman" w:hAnsi="Times New Roman" w:hint="default"/>
      </w:rPr>
    </w:lvl>
    <w:lvl w:ilvl="4" w:tplc="AE9AFB62" w:tentative="1">
      <w:start w:val="1"/>
      <w:numFmt w:val="bullet"/>
      <w:lvlText w:val="•"/>
      <w:lvlJc w:val="left"/>
      <w:pPr>
        <w:tabs>
          <w:tab w:val="num" w:pos="3600"/>
        </w:tabs>
        <w:ind w:left="3600" w:hanging="360"/>
      </w:pPr>
      <w:rPr>
        <w:rFonts w:ascii="Times New Roman" w:hAnsi="Times New Roman" w:hint="default"/>
      </w:rPr>
    </w:lvl>
    <w:lvl w:ilvl="5" w:tplc="95D80F4E" w:tentative="1">
      <w:start w:val="1"/>
      <w:numFmt w:val="bullet"/>
      <w:lvlText w:val="•"/>
      <w:lvlJc w:val="left"/>
      <w:pPr>
        <w:tabs>
          <w:tab w:val="num" w:pos="4320"/>
        </w:tabs>
        <w:ind w:left="4320" w:hanging="360"/>
      </w:pPr>
      <w:rPr>
        <w:rFonts w:ascii="Times New Roman" w:hAnsi="Times New Roman" w:hint="default"/>
      </w:rPr>
    </w:lvl>
    <w:lvl w:ilvl="6" w:tplc="6DE43CB6" w:tentative="1">
      <w:start w:val="1"/>
      <w:numFmt w:val="bullet"/>
      <w:lvlText w:val="•"/>
      <w:lvlJc w:val="left"/>
      <w:pPr>
        <w:tabs>
          <w:tab w:val="num" w:pos="5040"/>
        </w:tabs>
        <w:ind w:left="5040" w:hanging="360"/>
      </w:pPr>
      <w:rPr>
        <w:rFonts w:ascii="Times New Roman" w:hAnsi="Times New Roman" w:hint="default"/>
      </w:rPr>
    </w:lvl>
    <w:lvl w:ilvl="7" w:tplc="74B257A6" w:tentative="1">
      <w:start w:val="1"/>
      <w:numFmt w:val="bullet"/>
      <w:lvlText w:val="•"/>
      <w:lvlJc w:val="left"/>
      <w:pPr>
        <w:tabs>
          <w:tab w:val="num" w:pos="5760"/>
        </w:tabs>
        <w:ind w:left="5760" w:hanging="360"/>
      </w:pPr>
      <w:rPr>
        <w:rFonts w:ascii="Times New Roman" w:hAnsi="Times New Roman" w:hint="default"/>
      </w:rPr>
    </w:lvl>
    <w:lvl w:ilvl="8" w:tplc="DDAA635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6646B56"/>
    <w:multiLevelType w:val="hybridMultilevel"/>
    <w:tmpl w:val="2CEA55BA"/>
    <w:lvl w:ilvl="0" w:tplc="1B68D39E">
      <w:start w:val="1"/>
      <w:numFmt w:val="bullet"/>
      <w:lvlText w:val="•"/>
      <w:lvlJc w:val="left"/>
      <w:pPr>
        <w:tabs>
          <w:tab w:val="num" w:pos="720"/>
        </w:tabs>
        <w:ind w:left="720" w:hanging="360"/>
      </w:pPr>
      <w:rPr>
        <w:rFonts w:ascii="Arial" w:hAnsi="Arial" w:hint="default"/>
      </w:rPr>
    </w:lvl>
    <w:lvl w:ilvl="1" w:tplc="F0A48A72" w:tentative="1">
      <w:start w:val="1"/>
      <w:numFmt w:val="bullet"/>
      <w:lvlText w:val="•"/>
      <w:lvlJc w:val="left"/>
      <w:pPr>
        <w:tabs>
          <w:tab w:val="num" w:pos="1440"/>
        </w:tabs>
        <w:ind w:left="1440" w:hanging="360"/>
      </w:pPr>
      <w:rPr>
        <w:rFonts w:ascii="Arial" w:hAnsi="Arial" w:hint="default"/>
      </w:rPr>
    </w:lvl>
    <w:lvl w:ilvl="2" w:tplc="BF7A5A56" w:tentative="1">
      <w:start w:val="1"/>
      <w:numFmt w:val="bullet"/>
      <w:lvlText w:val="•"/>
      <w:lvlJc w:val="left"/>
      <w:pPr>
        <w:tabs>
          <w:tab w:val="num" w:pos="2160"/>
        </w:tabs>
        <w:ind w:left="2160" w:hanging="360"/>
      </w:pPr>
      <w:rPr>
        <w:rFonts w:ascii="Arial" w:hAnsi="Arial" w:hint="default"/>
      </w:rPr>
    </w:lvl>
    <w:lvl w:ilvl="3" w:tplc="EFDA0F5C" w:tentative="1">
      <w:start w:val="1"/>
      <w:numFmt w:val="bullet"/>
      <w:lvlText w:val="•"/>
      <w:lvlJc w:val="left"/>
      <w:pPr>
        <w:tabs>
          <w:tab w:val="num" w:pos="2880"/>
        </w:tabs>
        <w:ind w:left="2880" w:hanging="360"/>
      </w:pPr>
      <w:rPr>
        <w:rFonts w:ascii="Arial" w:hAnsi="Arial" w:hint="default"/>
      </w:rPr>
    </w:lvl>
    <w:lvl w:ilvl="4" w:tplc="AB267AF2" w:tentative="1">
      <w:start w:val="1"/>
      <w:numFmt w:val="bullet"/>
      <w:lvlText w:val="•"/>
      <w:lvlJc w:val="left"/>
      <w:pPr>
        <w:tabs>
          <w:tab w:val="num" w:pos="3600"/>
        </w:tabs>
        <w:ind w:left="3600" w:hanging="360"/>
      </w:pPr>
      <w:rPr>
        <w:rFonts w:ascii="Arial" w:hAnsi="Arial" w:hint="default"/>
      </w:rPr>
    </w:lvl>
    <w:lvl w:ilvl="5" w:tplc="F17A8CD0" w:tentative="1">
      <w:start w:val="1"/>
      <w:numFmt w:val="bullet"/>
      <w:lvlText w:val="•"/>
      <w:lvlJc w:val="left"/>
      <w:pPr>
        <w:tabs>
          <w:tab w:val="num" w:pos="4320"/>
        </w:tabs>
        <w:ind w:left="4320" w:hanging="360"/>
      </w:pPr>
      <w:rPr>
        <w:rFonts w:ascii="Arial" w:hAnsi="Arial" w:hint="default"/>
      </w:rPr>
    </w:lvl>
    <w:lvl w:ilvl="6" w:tplc="7B62EE12" w:tentative="1">
      <w:start w:val="1"/>
      <w:numFmt w:val="bullet"/>
      <w:lvlText w:val="•"/>
      <w:lvlJc w:val="left"/>
      <w:pPr>
        <w:tabs>
          <w:tab w:val="num" w:pos="5040"/>
        </w:tabs>
        <w:ind w:left="5040" w:hanging="360"/>
      </w:pPr>
      <w:rPr>
        <w:rFonts w:ascii="Arial" w:hAnsi="Arial" w:hint="default"/>
      </w:rPr>
    </w:lvl>
    <w:lvl w:ilvl="7" w:tplc="BDB8E04C" w:tentative="1">
      <w:start w:val="1"/>
      <w:numFmt w:val="bullet"/>
      <w:lvlText w:val="•"/>
      <w:lvlJc w:val="left"/>
      <w:pPr>
        <w:tabs>
          <w:tab w:val="num" w:pos="5760"/>
        </w:tabs>
        <w:ind w:left="5760" w:hanging="360"/>
      </w:pPr>
      <w:rPr>
        <w:rFonts w:ascii="Arial" w:hAnsi="Arial" w:hint="default"/>
      </w:rPr>
    </w:lvl>
    <w:lvl w:ilvl="8" w:tplc="6E24BC20" w:tentative="1">
      <w:start w:val="1"/>
      <w:numFmt w:val="bullet"/>
      <w:lvlText w:val="•"/>
      <w:lvlJc w:val="left"/>
      <w:pPr>
        <w:tabs>
          <w:tab w:val="num" w:pos="6480"/>
        </w:tabs>
        <w:ind w:left="6480" w:hanging="360"/>
      </w:pPr>
      <w:rPr>
        <w:rFonts w:ascii="Arial" w:hAnsi="Arial" w:hint="default"/>
      </w:rPr>
    </w:lvl>
  </w:abstractNum>
  <w:abstractNum w:abstractNumId="3">
    <w:nsid w:val="3C3E5AD7"/>
    <w:multiLevelType w:val="hybridMultilevel"/>
    <w:tmpl w:val="916ED0D6"/>
    <w:lvl w:ilvl="0" w:tplc="19D211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3D2D36E4"/>
    <w:multiLevelType w:val="hybridMultilevel"/>
    <w:tmpl w:val="15DC2006"/>
    <w:lvl w:ilvl="0" w:tplc="D0A6EC3A">
      <w:start w:val="1"/>
      <w:numFmt w:val="bullet"/>
      <w:lvlText w:val="•"/>
      <w:lvlJc w:val="left"/>
      <w:pPr>
        <w:tabs>
          <w:tab w:val="num" w:pos="720"/>
        </w:tabs>
        <w:ind w:left="720" w:hanging="360"/>
      </w:pPr>
      <w:rPr>
        <w:rFonts w:ascii="Times New Roman" w:hAnsi="Times New Roman" w:hint="default"/>
      </w:rPr>
    </w:lvl>
    <w:lvl w:ilvl="1" w:tplc="0C74260E">
      <w:start w:val="1798"/>
      <w:numFmt w:val="bullet"/>
      <w:lvlText w:val="–"/>
      <w:lvlJc w:val="left"/>
      <w:pPr>
        <w:tabs>
          <w:tab w:val="num" w:pos="1440"/>
        </w:tabs>
        <w:ind w:left="1440" w:hanging="360"/>
      </w:pPr>
      <w:rPr>
        <w:rFonts w:ascii="Times New Roman" w:hAnsi="Times New Roman" w:hint="default"/>
      </w:rPr>
    </w:lvl>
    <w:lvl w:ilvl="2" w:tplc="552A94CC">
      <w:start w:val="1798"/>
      <w:numFmt w:val="bullet"/>
      <w:lvlText w:val="•"/>
      <w:lvlJc w:val="left"/>
      <w:pPr>
        <w:tabs>
          <w:tab w:val="num" w:pos="2160"/>
        </w:tabs>
        <w:ind w:left="2160" w:hanging="360"/>
      </w:pPr>
      <w:rPr>
        <w:rFonts w:ascii="Times New Roman" w:hAnsi="Times New Roman" w:hint="default"/>
      </w:rPr>
    </w:lvl>
    <w:lvl w:ilvl="3" w:tplc="B9FCA61E" w:tentative="1">
      <w:start w:val="1"/>
      <w:numFmt w:val="bullet"/>
      <w:lvlText w:val="•"/>
      <w:lvlJc w:val="left"/>
      <w:pPr>
        <w:tabs>
          <w:tab w:val="num" w:pos="2880"/>
        </w:tabs>
        <w:ind w:left="2880" w:hanging="360"/>
      </w:pPr>
      <w:rPr>
        <w:rFonts w:ascii="Times New Roman" w:hAnsi="Times New Roman" w:hint="default"/>
      </w:rPr>
    </w:lvl>
    <w:lvl w:ilvl="4" w:tplc="4B66FC94" w:tentative="1">
      <w:start w:val="1"/>
      <w:numFmt w:val="bullet"/>
      <w:lvlText w:val="•"/>
      <w:lvlJc w:val="left"/>
      <w:pPr>
        <w:tabs>
          <w:tab w:val="num" w:pos="3600"/>
        </w:tabs>
        <w:ind w:left="3600" w:hanging="360"/>
      </w:pPr>
      <w:rPr>
        <w:rFonts w:ascii="Times New Roman" w:hAnsi="Times New Roman" w:hint="default"/>
      </w:rPr>
    </w:lvl>
    <w:lvl w:ilvl="5" w:tplc="78CCC63C" w:tentative="1">
      <w:start w:val="1"/>
      <w:numFmt w:val="bullet"/>
      <w:lvlText w:val="•"/>
      <w:lvlJc w:val="left"/>
      <w:pPr>
        <w:tabs>
          <w:tab w:val="num" w:pos="4320"/>
        </w:tabs>
        <w:ind w:left="4320" w:hanging="360"/>
      </w:pPr>
      <w:rPr>
        <w:rFonts w:ascii="Times New Roman" w:hAnsi="Times New Roman" w:hint="default"/>
      </w:rPr>
    </w:lvl>
    <w:lvl w:ilvl="6" w:tplc="68BC8A04" w:tentative="1">
      <w:start w:val="1"/>
      <w:numFmt w:val="bullet"/>
      <w:lvlText w:val="•"/>
      <w:lvlJc w:val="left"/>
      <w:pPr>
        <w:tabs>
          <w:tab w:val="num" w:pos="5040"/>
        </w:tabs>
        <w:ind w:left="5040" w:hanging="360"/>
      </w:pPr>
      <w:rPr>
        <w:rFonts w:ascii="Times New Roman" w:hAnsi="Times New Roman" w:hint="default"/>
      </w:rPr>
    </w:lvl>
    <w:lvl w:ilvl="7" w:tplc="63A6742A" w:tentative="1">
      <w:start w:val="1"/>
      <w:numFmt w:val="bullet"/>
      <w:lvlText w:val="•"/>
      <w:lvlJc w:val="left"/>
      <w:pPr>
        <w:tabs>
          <w:tab w:val="num" w:pos="5760"/>
        </w:tabs>
        <w:ind w:left="5760" w:hanging="360"/>
      </w:pPr>
      <w:rPr>
        <w:rFonts w:ascii="Times New Roman" w:hAnsi="Times New Roman" w:hint="default"/>
      </w:rPr>
    </w:lvl>
    <w:lvl w:ilvl="8" w:tplc="048854C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E591525"/>
    <w:multiLevelType w:val="hybridMultilevel"/>
    <w:tmpl w:val="E5D49980"/>
    <w:lvl w:ilvl="0" w:tplc="58982A4A">
      <w:start w:val="1"/>
      <w:numFmt w:val="bullet"/>
      <w:lvlText w:val="•"/>
      <w:lvlJc w:val="left"/>
      <w:pPr>
        <w:tabs>
          <w:tab w:val="num" w:pos="720"/>
        </w:tabs>
        <w:ind w:left="720" w:hanging="360"/>
      </w:pPr>
      <w:rPr>
        <w:rFonts w:ascii="Arial" w:hAnsi="Arial" w:hint="default"/>
      </w:rPr>
    </w:lvl>
    <w:lvl w:ilvl="1" w:tplc="DF16E032" w:tentative="1">
      <w:start w:val="1"/>
      <w:numFmt w:val="bullet"/>
      <w:lvlText w:val="•"/>
      <w:lvlJc w:val="left"/>
      <w:pPr>
        <w:tabs>
          <w:tab w:val="num" w:pos="1440"/>
        </w:tabs>
        <w:ind w:left="1440" w:hanging="360"/>
      </w:pPr>
      <w:rPr>
        <w:rFonts w:ascii="Arial" w:hAnsi="Arial" w:hint="default"/>
      </w:rPr>
    </w:lvl>
    <w:lvl w:ilvl="2" w:tplc="95684CE0" w:tentative="1">
      <w:start w:val="1"/>
      <w:numFmt w:val="bullet"/>
      <w:lvlText w:val="•"/>
      <w:lvlJc w:val="left"/>
      <w:pPr>
        <w:tabs>
          <w:tab w:val="num" w:pos="2160"/>
        </w:tabs>
        <w:ind w:left="2160" w:hanging="360"/>
      </w:pPr>
      <w:rPr>
        <w:rFonts w:ascii="Arial" w:hAnsi="Arial" w:hint="default"/>
      </w:rPr>
    </w:lvl>
    <w:lvl w:ilvl="3" w:tplc="C374C768" w:tentative="1">
      <w:start w:val="1"/>
      <w:numFmt w:val="bullet"/>
      <w:lvlText w:val="•"/>
      <w:lvlJc w:val="left"/>
      <w:pPr>
        <w:tabs>
          <w:tab w:val="num" w:pos="2880"/>
        </w:tabs>
        <w:ind w:left="2880" w:hanging="360"/>
      </w:pPr>
      <w:rPr>
        <w:rFonts w:ascii="Arial" w:hAnsi="Arial" w:hint="default"/>
      </w:rPr>
    </w:lvl>
    <w:lvl w:ilvl="4" w:tplc="82708C1C" w:tentative="1">
      <w:start w:val="1"/>
      <w:numFmt w:val="bullet"/>
      <w:lvlText w:val="•"/>
      <w:lvlJc w:val="left"/>
      <w:pPr>
        <w:tabs>
          <w:tab w:val="num" w:pos="3600"/>
        </w:tabs>
        <w:ind w:left="3600" w:hanging="360"/>
      </w:pPr>
      <w:rPr>
        <w:rFonts w:ascii="Arial" w:hAnsi="Arial" w:hint="default"/>
      </w:rPr>
    </w:lvl>
    <w:lvl w:ilvl="5" w:tplc="AAC25C74" w:tentative="1">
      <w:start w:val="1"/>
      <w:numFmt w:val="bullet"/>
      <w:lvlText w:val="•"/>
      <w:lvlJc w:val="left"/>
      <w:pPr>
        <w:tabs>
          <w:tab w:val="num" w:pos="4320"/>
        </w:tabs>
        <w:ind w:left="4320" w:hanging="360"/>
      </w:pPr>
      <w:rPr>
        <w:rFonts w:ascii="Arial" w:hAnsi="Arial" w:hint="default"/>
      </w:rPr>
    </w:lvl>
    <w:lvl w:ilvl="6" w:tplc="6728FC34" w:tentative="1">
      <w:start w:val="1"/>
      <w:numFmt w:val="bullet"/>
      <w:lvlText w:val="•"/>
      <w:lvlJc w:val="left"/>
      <w:pPr>
        <w:tabs>
          <w:tab w:val="num" w:pos="5040"/>
        </w:tabs>
        <w:ind w:left="5040" w:hanging="360"/>
      </w:pPr>
      <w:rPr>
        <w:rFonts w:ascii="Arial" w:hAnsi="Arial" w:hint="default"/>
      </w:rPr>
    </w:lvl>
    <w:lvl w:ilvl="7" w:tplc="061A7544" w:tentative="1">
      <w:start w:val="1"/>
      <w:numFmt w:val="bullet"/>
      <w:lvlText w:val="•"/>
      <w:lvlJc w:val="left"/>
      <w:pPr>
        <w:tabs>
          <w:tab w:val="num" w:pos="5760"/>
        </w:tabs>
        <w:ind w:left="5760" w:hanging="360"/>
      </w:pPr>
      <w:rPr>
        <w:rFonts w:ascii="Arial" w:hAnsi="Arial" w:hint="default"/>
      </w:rPr>
    </w:lvl>
    <w:lvl w:ilvl="8" w:tplc="2AF8E9B2" w:tentative="1">
      <w:start w:val="1"/>
      <w:numFmt w:val="bullet"/>
      <w:lvlText w:val="•"/>
      <w:lvlJc w:val="left"/>
      <w:pPr>
        <w:tabs>
          <w:tab w:val="num" w:pos="6480"/>
        </w:tabs>
        <w:ind w:left="6480" w:hanging="360"/>
      </w:pPr>
      <w:rPr>
        <w:rFonts w:ascii="Arial" w:hAnsi="Arial" w:hint="default"/>
      </w:rPr>
    </w:lvl>
  </w:abstractNum>
  <w:abstractNum w:abstractNumId="6">
    <w:nsid w:val="7D224E87"/>
    <w:multiLevelType w:val="hybridMultilevel"/>
    <w:tmpl w:val="9D1CAC0E"/>
    <w:lvl w:ilvl="0" w:tplc="01E05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A9"/>
    <w:rsid w:val="00006116"/>
    <w:rsid w:val="00024FC2"/>
    <w:rsid w:val="000326E8"/>
    <w:rsid w:val="00034D1C"/>
    <w:rsid w:val="0004002B"/>
    <w:rsid w:val="00044C60"/>
    <w:rsid w:val="00051422"/>
    <w:rsid w:val="00063501"/>
    <w:rsid w:val="000755EE"/>
    <w:rsid w:val="000960DF"/>
    <w:rsid w:val="000A5601"/>
    <w:rsid w:val="000A5947"/>
    <w:rsid w:val="000B3478"/>
    <w:rsid w:val="000C192C"/>
    <w:rsid w:val="000D03EB"/>
    <w:rsid w:val="000D4C3E"/>
    <w:rsid w:val="000E311E"/>
    <w:rsid w:val="000F46E0"/>
    <w:rsid w:val="001375D6"/>
    <w:rsid w:val="001424A8"/>
    <w:rsid w:val="00147170"/>
    <w:rsid w:val="00153E72"/>
    <w:rsid w:val="00156DF8"/>
    <w:rsid w:val="0016729E"/>
    <w:rsid w:val="00173C59"/>
    <w:rsid w:val="001866EE"/>
    <w:rsid w:val="001D3E8A"/>
    <w:rsid w:val="001D4039"/>
    <w:rsid w:val="001F5587"/>
    <w:rsid w:val="00203EE1"/>
    <w:rsid w:val="0021138F"/>
    <w:rsid w:val="00246259"/>
    <w:rsid w:val="00246EEE"/>
    <w:rsid w:val="0024719F"/>
    <w:rsid w:val="002530D9"/>
    <w:rsid w:val="00263474"/>
    <w:rsid w:val="002772B3"/>
    <w:rsid w:val="00291780"/>
    <w:rsid w:val="002928C0"/>
    <w:rsid w:val="00297CF4"/>
    <w:rsid w:val="002A380F"/>
    <w:rsid w:val="002B1E8E"/>
    <w:rsid w:val="002B2F08"/>
    <w:rsid w:val="002D2BAB"/>
    <w:rsid w:val="002E372F"/>
    <w:rsid w:val="002E70A9"/>
    <w:rsid w:val="00306C82"/>
    <w:rsid w:val="003101C4"/>
    <w:rsid w:val="003210C5"/>
    <w:rsid w:val="003230C2"/>
    <w:rsid w:val="0033048B"/>
    <w:rsid w:val="00335D14"/>
    <w:rsid w:val="0035584E"/>
    <w:rsid w:val="0036659F"/>
    <w:rsid w:val="0039013F"/>
    <w:rsid w:val="003C1A26"/>
    <w:rsid w:val="003E0848"/>
    <w:rsid w:val="003F50BC"/>
    <w:rsid w:val="004122CB"/>
    <w:rsid w:val="00481F56"/>
    <w:rsid w:val="004B7CF5"/>
    <w:rsid w:val="004C48FE"/>
    <w:rsid w:val="004C7683"/>
    <w:rsid w:val="004E2B22"/>
    <w:rsid w:val="004F0E85"/>
    <w:rsid w:val="00512380"/>
    <w:rsid w:val="0052260A"/>
    <w:rsid w:val="005238C9"/>
    <w:rsid w:val="005525C5"/>
    <w:rsid w:val="005568CA"/>
    <w:rsid w:val="00557FF5"/>
    <w:rsid w:val="00576D5E"/>
    <w:rsid w:val="00583EC6"/>
    <w:rsid w:val="005851EC"/>
    <w:rsid w:val="00587280"/>
    <w:rsid w:val="005A4E12"/>
    <w:rsid w:val="005A60CD"/>
    <w:rsid w:val="005B70F9"/>
    <w:rsid w:val="005B7F74"/>
    <w:rsid w:val="005C0EBF"/>
    <w:rsid w:val="00602D92"/>
    <w:rsid w:val="00605B2D"/>
    <w:rsid w:val="006171E2"/>
    <w:rsid w:val="006175A3"/>
    <w:rsid w:val="00624E0B"/>
    <w:rsid w:val="00665941"/>
    <w:rsid w:val="00694188"/>
    <w:rsid w:val="00694440"/>
    <w:rsid w:val="006A00DB"/>
    <w:rsid w:val="006B76F0"/>
    <w:rsid w:val="006C35AE"/>
    <w:rsid w:val="006D3C37"/>
    <w:rsid w:val="006E043C"/>
    <w:rsid w:val="006E350A"/>
    <w:rsid w:val="006E6BA1"/>
    <w:rsid w:val="006F54CF"/>
    <w:rsid w:val="0070679A"/>
    <w:rsid w:val="00710D4F"/>
    <w:rsid w:val="00715915"/>
    <w:rsid w:val="00726649"/>
    <w:rsid w:val="00736E05"/>
    <w:rsid w:val="00741F08"/>
    <w:rsid w:val="00742CE9"/>
    <w:rsid w:val="00764348"/>
    <w:rsid w:val="0077031B"/>
    <w:rsid w:val="00773593"/>
    <w:rsid w:val="00780173"/>
    <w:rsid w:val="00790858"/>
    <w:rsid w:val="007D25AB"/>
    <w:rsid w:val="007D5108"/>
    <w:rsid w:val="007D7F31"/>
    <w:rsid w:val="007F08F3"/>
    <w:rsid w:val="007F70FC"/>
    <w:rsid w:val="0081358E"/>
    <w:rsid w:val="0082193C"/>
    <w:rsid w:val="00826FA2"/>
    <w:rsid w:val="008548E8"/>
    <w:rsid w:val="00860C17"/>
    <w:rsid w:val="00875D4F"/>
    <w:rsid w:val="00876408"/>
    <w:rsid w:val="008A0531"/>
    <w:rsid w:val="008A7FD9"/>
    <w:rsid w:val="008C0CA3"/>
    <w:rsid w:val="008C7A29"/>
    <w:rsid w:val="008E2B09"/>
    <w:rsid w:val="00904DCF"/>
    <w:rsid w:val="009246A8"/>
    <w:rsid w:val="0092505E"/>
    <w:rsid w:val="009278A8"/>
    <w:rsid w:val="00932056"/>
    <w:rsid w:val="00932A64"/>
    <w:rsid w:val="00936E8A"/>
    <w:rsid w:val="00952215"/>
    <w:rsid w:val="00954135"/>
    <w:rsid w:val="00996099"/>
    <w:rsid w:val="009A02A9"/>
    <w:rsid w:val="009A2AF3"/>
    <w:rsid w:val="009A728A"/>
    <w:rsid w:val="009B5F0D"/>
    <w:rsid w:val="009C03FE"/>
    <w:rsid w:val="009C37FF"/>
    <w:rsid w:val="009D5CDD"/>
    <w:rsid w:val="009D6FBA"/>
    <w:rsid w:val="00A10052"/>
    <w:rsid w:val="00A26439"/>
    <w:rsid w:val="00A414DF"/>
    <w:rsid w:val="00A431CC"/>
    <w:rsid w:val="00A44F38"/>
    <w:rsid w:val="00A5683E"/>
    <w:rsid w:val="00A91E38"/>
    <w:rsid w:val="00AB1D4D"/>
    <w:rsid w:val="00AC2645"/>
    <w:rsid w:val="00AE1306"/>
    <w:rsid w:val="00AE15AF"/>
    <w:rsid w:val="00AE3B47"/>
    <w:rsid w:val="00B0797F"/>
    <w:rsid w:val="00B16DD9"/>
    <w:rsid w:val="00B371DB"/>
    <w:rsid w:val="00B37F3D"/>
    <w:rsid w:val="00B54DC2"/>
    <w:rsid w:val="00B553CE"/>
    <w:rsid w:val="00B64ACD"/>
    <w:rsid w:val="00BB7E29"/>
    <w:rsid w:val="00BC52DF"/>
    <w:rsid w:val="00BD1E94"/>
    <w:rsid w:val="00C00888"/>
    <w:rsid w:val="00C04DC7"/>
    <w:rsid w:val="00C30718"/>
    <w:rsid w:val="00C33F07"/>
    <w:rsid w:val="00C35032"/>
    <w:rsid w:val="00C54577"/>
    <w:rsid w:val="00C54743"/>
    <w:rsid w:val="00C620CC"/>
    <w:rsid w:val="00C6542C"/>
    <w:rsid w:val="00C73D93"/>
    <w:rsid w:val="00C83777"/>
    <w:rsid w:val="00C93410"/>
    <w:rsid w:val="00C957AA"/>
    <w:rsid w:val="00CA4A05"/>
    <w:rsid w:val="00CC5818"/>
    <w:rsid w:val="00CE2DF8"/>
    <w:rsid w:val="00D10244"/>
    <w:rsid w:val="00D13AB1"/>
    <w:rsid w:val="00D20FC0"/>
    <w:rsid w:val="00D276E6"/>
    <w:rsid w:val="00D6124F"/>
    <w:rsid w:val="00D74A03"/>
    <w:rsid w:val="00D91957"/>
    <w:rsid w:val="00D92503"/>
    <w:rsid w:val="00D96DCC"/>
    <w:rsid w:val="00DD47E4"/>
    <w:rsid w:val="00DD6443"/>
    <w:rsid w:val="00E36C76"/>
    <w:rsid w:val="00E604F3"/>
    <w:rsid w:val="00E93B1E"/>
    <w:rsid w:val="00EA1D3C"/>
    <w:rsid w:val="00EC2C1A"/>
    <w:rsid w:val="00EC71FF"/>
    <w:rsid w:val="00EC77D8"/>
    <w:rsid w:val="00F10417"/>
    <w:rsid w:val="00F134FC"/>
    <w:rsid w:val="00F46BAB"/>
    <w:rsid w:val="00FA2292"/>
    <w:rsid w:val="00FA253E"/>
    <w:rsid w:val="00FE7D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numlist">
    <w:name w:val="unnumlis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C1A"/>
    <w:rPr>
      <w:b/>
      <w:bCs/>
    </w:rPr>
  </w:style>
  <w:style w:type="character" w:styleId="Emphasis">
    <w:name w:val="Emphasis"/>
    <w:basedOn w:val="DefaultParagraphFont"/>
    <w:uiPriority w:val="20"/>
    <w:qFormat/>
    <w:rsid w:val="00EC2C1A"/>
    <w:rPr>
      <w:i/>
      <w:iCs/>
    </w:rPr>
  </w:style>
  <w:style w:type="character" w:styleId="Hyperlink">
    <w:name w:val="Hyperlink"/>
    <w:basedOn w:val="DefaultParagraphFont"/>
    <w:uiPriority w:val="99"/>
    <w:semiHidden/>
    <w:unhideWhenUsed/>
    <w:rsid w:val="00EC2C1A"/>
    <w:rPr>
      <w:color w:val="0000FF"/>
      <w:u w:val="single"/>
    </w:rPr>
  </w:style>
  <w:style w:type="paragraph" w:styleId="BalloonText">
    <w:name w:val="Balloon Text"/>
    <w:basedOn w:val="Normal"/>
    <w:link w:val="BalloonTextChar"/>
    <w:uiPriority w:val="99"/>
    <w:semiHidden/>
    <w:unhideWhenUsed/>
    <w:rsid w:val="0003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E8"/>
    <w:rPr>
      <w:rFonts w:ascii="Tahoma" w:hAnsi="Tahoma" w:cs="Tahoma"/>
      <w:sz w:val="16"/>
      <w:szCs w:val="16"/>
    </w:rPr>
  </w:style>
  <w:style w:type="paragraph" w:styleId="Header">
    <w:name w:val="header"/>
    <w:basedOn w:val="Normal"/>
    <w:link w:val="HeaderChar"/>
    <w:uiPriority w:val="99"/>
    <w:unhideWhenUsed/>
    <w:rsid w:val="001D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39"/>
  </w:style>
  <w:style w:type="paragraph" w:styleId="Footer">
    <w:name w:val="footer"/>
    <w:basedOn w:val="Normal"/>
    <w:link w:val="FooterChar"/>
    <w:uiPriority w:val="99"/>
    <w:unhideWhenUsed/>
    <w:rsid w:val="001D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39"/>
  </w:style>
  <w:style w:type="paragraph" w:styleId="ListParagraph">
    <w:name w:val="List Paragraph"/>
    <w:basedOn w:val="Normal"/>
    <w:uiPriority w:val="34"/>
    <w:qFormat/>
    <w:rsid w:val="00A43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numlist">
    <w:name w:val="unnumlist"/>
    <w:basedOn w:val="Normal"/>
    <w:rsid w:val="00EC2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C1A"/>
    <w:rPr>
      <w:b/>
      <w:bCs/>
    </w:rPr>
  </w:style>
  <w:style w:type="character" w:styleId="Emphasis">
    <w:name w:val="Emphasis"/>
    <w:basedOn w:val="DefaultParagraphFont"/>
    <w:uiPriority w:val="20"/>
    <w:qFormat/>
    <w:rsid w:val="00EC2C1A"/>
    <w:rPr>
      <w:i/>
      <w:iCs/>
    </w:rPr>
  </w:style>
  <w:style w:type="character" w:styleId="Hyperlink">
    <w:name w:val="Hyperlink"/>
    <w:basedOn w:val="DefaultParagraphFont"/>
    <w:uiPriority w:val="99"/>
    <w:semiHidden/>
    <w:unhideWhenUsed/>
    <w:rsid w:val="00EC2C1A"/>
    <w:rPr>
      <w:color w:val="0000FF"/>
      <w:u w:val="single"/>
    </w:rPr>
  </w:style>
  <w:style w:type="paragraph" w:styleId="BalloonText">
    <w:name w:val="Balloon Text"/>
    <w:basedOn w:val="Normal"/>
    <w:link w:val="BalloonTextChar"/>
    <w:uiPriority w:val="99"/>
    <w:semiHidden/>
    <w:unhideWhenUsed/>
    <w:rsid w:val="0003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6E8"/>
    <w:rPr>
      <w:rFonts w:ascii="Tahoma" w:hAnsi="Tahoma" w:cs="Tahoma"/>
      <w:sz w:val="16"/>
      <w:szCs w:val="16"/>
    </w:rPr>
  </w:style>
  <w:style w:type="paragraph" w:styleId="Header">
    <w:name w:val="header"/>
    <w:basedOn w:val="Normal"/>
    <w:link w:val="HeaderChar"/>
    <w:uiPriority w:val="99"/>
    <w:unhideWhenUsed/>
    <w:rsid w:val="001D4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039"/>
  </w:style>
  <w:style w:type="paragraph" w:styleId="Footer">
    <w:name w:val="footer"/>
    <w:basedOn w:val="Normal"/>
    <w:link w:val="FooterChar"/>
    <w:uiPriority w:val="99"/>
    <w:unhideWhenUsed/>
    <w:rsid w:val="001D4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039"/>
  </w:style>
  <w:style w:type="paragraph" w:styleId="ListParagraph">
    <w:name w:val="List Paragraph"/>
    <w:basedOn w:val="Normal"/>
    <w:uiPriority w:val="34"/>
    <w:qFormat/>
    <w:rsid w:val="00A43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3714">
      <w:bodyDiv w:val="1"/>
      <w:marLeft w:val="0"/>
      <w:marRight w:val="0"/>
      <w:marTop w:val="0"/>
      <w:marBottom w:val="0"/>
      <w:divBdr>
        <w:top w:val="none" w:sz="0" w:space="0" w:color="auto"/>
        <w:left w:val="none" w:sz="0" w:space="0" w:color="auto"/>
        <w:bottom w:val="none" w:sz="0" w:space="0" w:color="auto"/>
        <w:right w:val="none" w:sz="0" w:space="0" w:color="auto"/>
      </w:divBdr>
    </w:div>
    <w:div w:id="446390374">
      <w:bodyDiv w:val="1"/>
      <w:marLeft w:val="0"/>
      <w:marRight w:val="0"/>
      <w:marTop w:val="0"/>
      <w:marBottom w:val="0"/>
      <w:divBdr>
        <w:top w:val="none" w:sz="0" w:space="0" w:color="auto"/>
        <w:left w:val="none" w:sz="0" w:space="0" w:color="auto"/>
        <w:bottom w:val="none" w:sz="0" w:space="0" w:color="auto"/>
        <w:right w:val="none" w:sz="0" w:space="0" w:color="auto"/>
      </w:divBdr>
      <w:divsChild>
        <w:div w:id="1935438202">
          <w:marLeft w:val="547"/>
          <w:marRight w:val="0"/>
          <w:marTop w:val="144"/>
          <w:marBottom w:val="0"/>
          <w:divBdr>
            <w:top w:val="none" w:sz="0" w:space="0" w:color="auto"/>
            <w:left w:val="none" w:sz="0" w:space="0" w:color="auto"/>
            <w:bottom w:val="none" w:sz="0" w:space="0" w:color="auto"/>
            <w:right w:val="none" w:sz="0" w:space="0" w:color="auto"/>
          </w:divBdr>
        </w:div>
        <w:div w:id="7299573">
          <w:marLeft w:val="1166"/>
          <w:marRight w:val="0"/>
          <w:marTop w:val="125"/>
          <w:marBottom w:val="0"/>
          <w:divBdr>
            <w:top w:val="none" w:sz="0" w:space="0" w:color="auto"/>
            <w:left w:val="none" w:sz="0" w:space="0" w:color="auto"/>
            <w:bottom w:val="none" w:sz="0" w:space="0" w:color="auto"/>
            <w:right w:val="none" w:sz="0" w:space="0" w:color="auto"/>
          </w:divBdr>
        </w:div>
        <w:div w:id="364908499">
          <w:marLeft w:val="1800"/>
          <w:marRight w:val="0"/>
          <w:marTop w:val="106"/>
          <w:marBottom w:val="0"/>
          <w:divBdr>
            <w:top w:val="none" w:sz="0" w:space="0" w:color="auto"/>
            <w:left w:val="none" w:sz="0" w:space="0" w:color="auto"/>
            <w:bottom w:val="none" w:sz="0" w:space="0" w:color="auto"/>
            <w:right w:val="none" w:sz="0" w:space="0" w:color="auto"/>
          </w:divBdr>
        </w:div>
        <w:div w:id="296768342">
          <w:marLeft w:val="1800"/>
          <w:marRight w:val="0"/>
          <w:marTop w:val="106"/>
          <w:marBottom w:val="0"/>
          <w:divBdr>
            <w:top w:val="none" w:sz="0" w:space="0" w:color="auto"/>
            <w:left w:val="none" w:sz="0" w:space="0" w:color="auto"/>
            <w:bottom w:val="none" w:sz="0" w:space="0" w:color="auto"/>
            <w:right w:val="none" w:sz="0" w:space="0" w:color="auto"/>
          </w:divBdr>
        </w:div>
        <w:div w:id="880631371">
          <w:marLeft w:val="1800"/>
          <w:marRight w:val="0"/>
          <w:marTop w:val="106"/>
          <w:marBottom w:val="0"/>
          <w:divBdr>
            <w:top w:val="none" w:sz="0" w:space="0" w:color="auto"/>
            <w:left w:val="none" w:sz="0" w:space="0" w:color="auto"/>
            <w:bottom w:val="none" w:sz="0" w:space="0" w:color="auto"/>
            <w:right w:val="none" w:sz="0" w:space="0" w:color="auto"/>
          </w:divBdr>
        </w:div>
        <w:div w:id="215316151">
          <w:marLeft w:val="1800"/>
          <w:marRight w:val="0"/>
          <w:marTop w:val="106"/>
          <w:marBottom w:val="0"/>
          <w:divBdr>
            <w:top w:val="none" w:sz="0" w:space="0" w:color="auto"/>
            <w:left w:val="none" w:sz="0" w:space="0" w:color="auto"/>
            <w:bottom w:val="none" w:sz="0" w:space="0" w:color="auto"/>
            <w:right w:val="none" w:sz="0" w:space="0" w:color="auto"/>
          </w:divBdr>
        </w:div>
        <w:div w:id="2039042338">
          <w:marLeft w:val="1800"/>
          <w:marRight w:val="0"/>
          <w:marTop w:val="106"/>
          <w:marBottom w:val="0"/>
          <w:divBdr>
            <w:top w:val="none" w:sz="0" w:space="0" w:color="auto"/>
            <w:left w:val="none" w:sz="0" w:space="0" w:color="auto"/>
            <w:bottom w:val="none" w:sz="0" w:space="0" w:color="auto"/>
            <w:right w:val="none" w:sz="0" w:space="0" w:color="auto"/>
          </w:divBdr>
        </w:div>
        <w:div w:id="680398544">
          <w:marLeft w:val="1800"/>
          <w:marRight w:val="0"/>
          <w:marTop w:val="106"/>
          <w:marBottom w:val="0"/>
          <w:divBdr>
            <w:top w:val="none" w:sz="0" w:space="0" w:color="auto"/>
            <w:left w:val="none" w:sz="0" w:space="0" w:color="auto"/>
            <w:bottom w:val="none" w:sz="0" w:space="0" w:color="auto"/>
            <w:right w:val="none" w:sz="0" w:space="0" w:color="auto"/>
          </w:divBdr>
        </w:div>
        <w:div w:id="1446343645">
          <w:marLeft w:val="1166"/>
          <w:marRight w:val="0"/>
          <w:marTop w:val="125"/>
          <w:marBottom w:val="0"/>
          <w:divBdr>
            <w:top w:val="none" w:sz="0" w:space="0" w:color="auto"/>
            <w:left w:val="none" w:sz="0" w:space="0" w:color="auto"/>
            <w:bottom w:val="none" w:sz="0" w:space="0" w:color="auto"/>
            <w:right w:val="none" w:sz="0" w:space="0" w:color="auto"/>
          </w:divBdr>
        </w:div>
        <w:div w:id="86317644">
          <w:marLeft w:val="1800"/>
          <w:marRight w:val="0"/>
          <w:marTop w:val="106"/>
          <w:marBottom w:val="0"/>
          <w:divBdr>
            <w:top w:val="none" w:sz="0" w:space="0" w:color="auto"/>
            <w:left w:val="none" w:sz="0" w:space="0" w:color="auto"/>
            <w:bottom w:val="none" w:sz="0" w:space="0" w:color="auto"/>
            <w:right w:val="none" w:sz="0" w:space="0" w:color="auto"/>
          </w:divBdr>
        </w:div>
        <w:div w:id="1791627960">
          <w:marLeft w:val="1800"/>
          <w:marRight w:val="0"/>
          <w:marTop w:val="106"/>
          <w:marBottom w:val="0"/>
          <w:divBdr>
            <w:top w:val="none" w:sz="0" w:space="0" w:color="auto"/>
            <w:left w:val="none" w:sz="0" w:space="0" w:color="auto"/>
            <w:bottom w:val="none" w:sz="0" w:space="0" w:color="auto"/>
            <w:right w:val="none" w:sz="0" w:space="0" w:color="auto"/>
          </w:divBdr>
        </w:div>
      </w:divsChild>
    </w:div>
    <w:div w:id="456336275">
      <w:bodyDiv w:val="1"/>
      <w:marLeft w:val="0"/>
      <w:marRight w:val="0"/>
      <w:marTop w:val="0"/>
      <w:marBottom w:val="0"/>
      <w:divBdr>
        <w:top w:val="none" w:sz="0" w:space="0" w:color="auto"/>
        <w:left w:val="none" w:sz="0" w:space="0" w:color="auto"/>
        <w:bottom w:val="none" w:sz="0" w:space="0" w:color="auto"/>
        <w:right w:val="none" w:sz="0" w:space="0" w:color="auto"/>
      </w:divBdr>
      <w:divsChild>
        <w:div w:id="1048456334">
          <w:marLeft w:val="547"/>
          <w:marRight w:val="0"/>
          <w:marTop w:val="154"/>
          <w:marBottom w:val="0"/>
          <w:divBdr>
            <w:top w:val="none" w:sz="0" w:space="0" w:color="auto"/>
            <w:left w:val="none" w:sz="0" w:space="0" w:color="auto"/>
            <w:bottom w:val="none" w:sz="0" w:space="0" w:color="auto"/>
            <w:right w:val="none" w:sz="0" w:space="0" w:color="auto"/>
          </w:divBdr>
        </w:div>
        <w:div w:id="1400443227">
          <w:marLeft w:val="1166"/>
          <w:marRight w:val="0"/>
          <w:marTop w:val="134"/>
          <w:marBottom w:val="0"/>
          <w:divBdr>
            <w:top w:val="none" w:sz="0" w:space="0" w:color="auto"/>
            <w:left w:val="none" w:sz="0" w:space="0" w:color="auto"/>
            <w:bottom w:val="none" w:sz="0" w:space="0" w:color="auto"/>
            <w:right w:val="none" w:sz="0" w:space="0" w:color="auto"/>
          </w:divBdr>
        </w:div>
        <w:div w:id="1454131424">
          <w:marLeft w:val="1800"/>
          <w:marRight w:val="0"/>
          <w:marTop w:val="115"/>
          <w:marBottom w:val="0"/>
          <w:divBdr>
            <w:top w:val="none" w:sz="0" w:space="0" w:color="auto"/>
            <w:left w:val="none" w:sz="0" w:space="0" w:color="auto"/>
            <w:bottom w:val="none" w:sz="0" w:space="0" w:color="auto"/>
            <w:right w:val="none" w:sz="0" w:space="0" w:color="auto"/>
          </w:divBdr>
        </w:div>
        <w:div w:id="1358772426">
          <w:marLeft w:val="2520"/>
          <w:marRight w:val="0"/>
          <w:marTop w:val="96"/>
          <w:marBottom w:val="0"/>
          <w:divBdr>
            <w:top w:val="none" w:sz="0" w:space="0" w:color="auto"/>
            <w:left w:val="none" w:sz="0" w:space="0" w:color="auto"/>
            <w:bottom w:val="none" w:sz="0" w:space="0" w:color="auto"/>
            <w:right w:val="none" w:sz="0" w:space="0" w:color="auto"/>
          </w:divBdr>
        </w:div>
        <w:div w:id="1189222256">
          <w:marLeft w:val="2520"/>
          <w:marRight w:val="0"/>
          <w:marTop w:val="96"/>
          <w:marBottom w:val="0"/>
          <w:divBdr>
            <w:top w:val="none" w:sz="0" w:space="0" w:color="auto"/>
            <w:left w:val="none" w:sz="0" w:space="0" w:color="auto"/>
            <w:bottom w:val="none" w:sz="0" w:space="0" w:color="auto"/>
            <w:right w:val="none" w:sz="0" w:space="0" w:color="auto"/>
          </w:divBdr>
        </w:div>
        <w:div w:id="559484002">
          <w:marLeft w:val="2520"/>
          <w:marRight w:val="0"/>
          <w:marTop w:val="96"/>
          <w:marBottom w:val="0"/>
          <w:divBdr>
            <w:top w:val="none" w:sz="0" w:space="0" w:color="auto"/>
            <w:left w:val="none" w:sz="0" w:space="0" w:color="auto"/>
            <w:bottom w:val="none" w:sz="0" w:space="0" w:color="auto"/>
            <w:right w:val="none" w:sz="0" w:space="0" w:color="auto"/>
          </w:divBdr>
        </w:div>
        <w:div w:id="424427900">
          <w:marLeft w:val="2520"/>
          <w:marRight w:val="0"/>
          <w:marTop w:val="96"/>
          <w:marBottom w:val="0"/>
          <w:divBdr>
            <w:top w:val="none" w:sz="0" w:space="0" w:color="auto"/>
            <w:left w:val="none" w:sz="0" w:space="0" w:color="auto"/>
            <w:bottom w:val="none" w:sz="0" w:space="0" w:color="auto"/>
            <w:right w:val="none" w:sz="0" w:space="0" w:color="auto"/>
          </w:divBdr>
        </w:div>
        <w:div w:id="1601796590">
          <w:marLeft w:val="1166"/>
          <w:marRight w:val="0"/>
          <w:marTop w:val="134"/>
          <w:marBottom w:val="0"/>
          <w:divBdr>
            <w:top w:val="none" w:sz="0" w:space="0" w:color="auto"/>
            <w:left w:val="none" w:sz="0" w:space="0" w:color="auto"/>
            <w:bottom w:val="none" w:sz="0" w:space="0" w:color="auto"/>
            <w:right w:val="none" w:sz="0" w:space="0" w:color="auto"/>
          </w:divBdr>
        </w:div>
        <w:div w:id="1255089803">
          <w:marLeft w:val="1800"/>
          <w:marRight w:val="0"/>
          <w:marTop w:val="115"/>
          <w:marBottom w:val="0"/>
          <w:divBdr>
            <w:top w:val="none" w:sz="0" w:space="0" w:color="auto"/>
            <w:left w:val="none" w:sz="0" w:space="0" w:color="auto"/>
            <w:bottom w:val="none" w:sz="0" w:space="0" w:color="auto"/>
            <w:right w:val="none" w:sz="0" w:space="0" w:color="auto"/>
          </w:divBdr>
        </w:div>
        <w:div w:id="632180182">
          <w:marLeft w:val="1800"/>
          <w:marRight w:val="0"/>
          <w:marTop w:val="115"/>
          <w:marBottom w:val="0"/>
          <w:divBdr>
            <w:top w:val="none" w:sz="0" w:space="0" w:color="auto"/>
            <w:left w:val="none" w:sz="0" w:space="0" w:color="auto"/>
            <w:bottom w:val="none" w:sz="0" w:space="0" w:color="auto"/>
            <w:right w:val="none" w:sz="0" w:space="0" w:color="auto"/>
          </w:divBdr>
        </w:div>
      </w:divsChild>
    </w:div>
    <w:div w:id="499543515">
      <w:bodyDiv w:val="1"/>
      <w:marLeft w:val="0"/>
      <w:marRight w:val="0"/>
      <w:marTop w:val="0"/>
      <w:marBottom w:val="0"/>
      <w:divBdr>
        <w:top w:val="none" w:sz="0" w:space="0" w:color="auto"/>
        <w:left w:val="none" w:sz="0" w:space="0" w:color="auto"/>
        <w:bottom w:val="none" w:sz="0" w:space="0" w:color="auto"/>
        <w:right w:val="none" w:sz="0" w:space="0" w:color="auto"/>
      </w:divBdr>
    </w:div>
    <w:div w:id="688064520">
      <w:bodyDiv w:val="1"/>
      <w:marLeft w:val="0"/>
      <w:marRight w:val="0"/>
      <w:marTop w:val="0"/>
      <w:marBottom w:val="0"/>
      <w:divBdr>
        <w:top w:val="none" w:sz="0" w:space="0" w:color="auto"/>
        <w:left w:val="none" w:sz="0" w:space="0" w:color="auto"/>
        <w:bottom w:val="none" w:sz="0" w:space="0" w:color="auto"/>
        <w:right w:val="none" w:sz="0" w:space="0" w:color="auto"/>
      </w:divBdr>
    </w:div>
    <w:div w:id="847213344">
      <w:bodyDiv w:val="1"/>
      <w:marLeft w:val="0"/>
      <w:marRight w:val="0"/>
      <w:marTop w:val="0"/>
      <w:marBottom w:val="0"/>
      <w:divBdr>
        <w:top w:val="none" w:sz="0" w:space="0" w:color="auto"/>
        <w:left w:val="none" w:sz="0" w:space="0" w:color="auto"/>
        <w:bottom w:val="none" w:sz="0" w:space="0" w:color="auto"/>
        <w:right w:val="none" w:sz="0" w:space="0" w:color="auto"/>
      </w:divBdr>
    </w:div>
    <w:div w:id="896822568">
      <w:bodyDiv w:val="1"/>
      <w:marLeft w:val="0"/>
      <w:marRight w:val="0"/>
      <w:marTop w:val="0"/>
      <w:marBottom w:val="0"/>
      <w:divBdr>
        <w:top w:val="none" w:sz="0" w:space="0" w:color="auto"/>
        <w:left w:val="none" w:sz="0" w:space="0" w:color="auto"/>
        <w:bottom w:val="none" w:sz="0" w:space="0" w:color="auto"/>
        <w:right w:val="none" w:sz="0" w:space="0" w:color="auto"/>
      </w:divBdr>
      <w:divsChild>
        <w:div w:id="1950887617">
          <w:marLeft w:val="1166"/>
          <w:marRight w:val="0"/>
          <w:marTop w:val="134"/>
          <w:marBottom w:val="0"/>
          <w:divBdr>
            <w:top w:val="none" w:sz="0" w:space="0" w:color="auto"/>
            <w:left w:val="none" w:sz="0" w:space="0" w:color="auto"/>
            <w:bottom w:val="none" w:sz="0" w:space="0" w:color="auto"/>
            <w:right w:val="none" w:sz="0" w:space="0" w:color="auto"/>
          </w:divBdr>
        </w:div>
        <w:div w:id="957567096">
          <w:marLeft w:val="1800"/>
          <w:marRight w:val="0"/>
          <w:marTop w:val="115"/>
          <w:marBottom w:val="0"/>
          <w:divBdr>
            <w:top w:val="none" w:sz="0" w:space="0" w:color="auto"/>
            <w:left w:val="none" w:sz="0" w:space="0" w:color="auto"/>
            <w:bottom w:val="none" w:sz="0" w:space="0" w:color="auto"/>
            <w:right w:val="none" w:sz="0" w:space="0" w:color="auto"/>
          </w:divBdr>
        </w:div>
        <w:div w:id="617495059">
          <w:marLeft w:val="1800"/>
          <w:marRight w:val="0"/>
          <w:marTop w:val="115"/>
          <w:marBottom w:val="0"/>
          <w:divBdr>
            <w:top w:val="none" w:sz="0" w:space="0" w:color="auto"/>
            <w:left w:val="none" w:sz="0" w:space="0" w:color="auto"/>
            <w:bottom w:val="none" w:sz="0" w:space="0" w:color="auto"/>
            <w:right w:val="none" w:sz="0" w:space="0" w:color="auto"/>
          </w:divBdr>
        </w:div>
        <w:div w:id="304898711">
          <w:marLeft w:val="1800"/>
          <w:marRight w:val="0"/>
          <w:marTop w:val="115"/>
          <w:marBottom w:val="0"/>
          <w:divBdr>
            <w:top w:val="none" w:sz="0" w:space="0" w:color="auto"/>
            <w:left w:val="none" w:sz="0" w:space="0" w:color="auto"/>
            <w:bottom w:val="none" w:sz="0" w:space="0" w:color="auto"/>
            <w:right w:val="none" w:sz="0" w:space="0" w:color="auto"/>
          </w:divBdr>
        </w:div>
        <w:div w:id="1769347741">
          <w:marLeft w:val="1800"/>
          <w:marRight w:val="0"/>
          <w:marTop w:val="115"/>
          <w:marBottom w:val="0"/>
          <w:divBdr>
            <w:top w:val="none" w:sz="0" w:space="0" w:color="auto"/>
            <w:left w:val="none" w:sz="0" w:space="0" w:color="auto"/>
            <w:bottom w:val="none" w:sz="0" w:space="0" w:color="auto"/>
            <w:right w:val="none" w:sz="0" w:space="0" w:color="auto"/>
          </w:divBdr>
        </w:div>
        <w:div w:id="56706331">
          <w:marLeft w:val="1800"/>
          <w:marRight w:val="0"/>
          <w:marTop w:val="115"/>
          <w:marBottom w:val="0"/>
          <w:divBdr>
            <w:top w:val="none" w:sz="0" w:space="0" w:color="auto"/>
            <w:left w:val="none" w:sz="0" w:space="0" w:color="auto"/>
            <w:bottom w:val="none" w:sz="0" w:space="0" w:color="auto"/>
            <w:right w:val="none" w:sz="0" w:space="0" w:color="auto"/>
          </w:divBdr>
        </w:div>
        <w:div w:id="1100031863">
          <w:marLeft w:val="1800"/>
          <w:marRight w:val="0"/>
          <w:marTop w:val="115"/>
          <w:marBottom w:val="0"/>
          <w:divBdr>
            <w:top w:val="none" w:sz="0" w:space="0" w:color="auto"/>
            <w:left w:val="none" w:sz="0" w:space="0" w:color="auto"/>
            <w:bottom w:val="none" w:sz="0" w:space="0" w:color="auto"/>
            <w:right w:val="none" w:sz="0" w:space="0" w:color="auto"/>
          </w:divBdr>
        </w:div>
        <w:div w:id="388070316">
          <w:marLeft w:val="1800"/>
          <w:marRight w:val="0"/>
          <w:marTop w:val="115"/>
          <w:marBottom w:val="0"/>
          <w:divBdr>
            <w:top w:val="none" w:sz="0" w:space="0" w:color="auto"/>
            <w:left w:val="none" w:sz="0" w:space="0" w:color="auto"/>
            <w:bottom w:val="none" w:sz="0" w:space="0" w:color="auto"/>
            <w:right w:val="none" w:sz="0" w:space="0" w:color="auto"/>
          </w:divBdr>
        </w:div>
      </w:divsChild>
    </w:div>
    <w:div w:id="929318342">
      <w:bodyDiv w:val="1"/>
      <w:marLeft w:val="0"/>
      <w:marRight w:val="0"/>
      <w:marTop w:val="0"/>
      <w:marBottom w:val="0"/>
      <w:divBdr>
        <w:top w:val="none" w:sz="0" w:space="0" w:color="auto"/>
        <w:left w:val="none" w:sz="0" w:space="0" w:color="auto"/>
        <w:bottom w:val="none" w:sz="0" w:space="0" w:color="auto"/>
        <w:right w:val="none" w:sz="0" w:space="0" w:color="auto"/>
      </w:divBdr>
      <w:divsChild>
        <w:div w:id="1304235946">
          <w:marLeft w:val="446"/>
          <w:marRight w:val="0"/>
          <w:marTop w:val="115"/>
          <w:marBottom w:val="0"/>
          <w:divBdr>
            <w:top w:val="none" w:sz="0" w:space="0" w:color="auto"/>
            <w:left w:val="none" w:sz="0" w:space="0" w:color="auto"/>
            <w:bottom w:val="none" w:sz="0" w:space="0" w:color="auto"/>
            <w:right w:val="none" w:sz="0" w:space="0" w:color="auto"/>
          </w:divBdr>
        </w:div>
        <w:div w:id="1821534251">
          <w:marLeft w:val="446"/>
          <w:marRight w:val="0"/>
          <w:marTop w:val="115"/>
          <w:marBottom w:val="0"/>
          <w:divBdr>
            <w:top w:val="none" w:sz="0" w:space="0" w:color="auto"/>
            <w:left w:val="none" w:sz="0" w:space="0" w:color="auto"/>
            <w:bottom w:val="none" w:sz="0" w:space="0" w:color="auto"/>
            <w:right w:val="none" w:sz="0" w:space="0" w:color="auto"/>
          </w:divBdr>
        </w:div>
        <w:div w:id="1542862537">
          <w:marLeft w:val="446"/>
          <w:marRight w:val="0"/>
          <w:marTop w:val="115"/>
          <w:marBottom w:val="0"/>
          <w:divBdr>
            <w:top w:val="none" w:sz="0" w:space="0" w:color="auto"/>
            <w:left w:val="none" w:sz="0" w:space="0" w:color="auto"/>
            <w:bottom w:val="none" w:sz="0" w:space="0" w:color="auto"/>
            <w:right w:val="none" w:sz="0" w:space="0" w:color="auto"/>
          </w:divBdr>
        </w:div>
        <w:div w:id="1332413762">
          <w:marLeft w:val="446"/>
          <w:marRight w:val="0"/>
          <w:marTop w:val="115"/>
          <w:marBottom w:val="0"/>
          <w:divBdr>
            <w:top w:val="none" w:sz="0" w:space="0" w:color="auto"/>
            <w:left w:val="none" w:sz="0" w:space="0" w:color="auto"/>
            <w:bottom w:val="none" w:sz="0" w:space="0" w:color="auto"/>
            <w:right w:val="none" w:sz="0" w:space="0" w:color="auto"/>
          </w:divBdr>
        </w:div>
      </w:divsChild>
    </w:div>
    <w:div w:id="949970323">
      <w:bodyDiv w:val="1"/>
      <w:marLeft w:val="0"/>
      <w:marRight w:val="0"/>
      <w:marTop w:val="0"/>
      <w:marBottom w:val="0"/>
      <w:divBdr>
        <w:top w:val="none" w:sz="0" w:space="0" w:color="auto"/>
        <w:left w:val="none" w:sz="0" w:space="0" w:color="auto"/>
        <w:bottom w:val="none" w:sz="0" w:space="0" w:color="auto"/>
        <w:right w:val="none" w:sz="0" w:space="0" w:color="auto"/>
      </w:divBdr>
      <w:divsChild>
        <w:div w:id="173888382">
          <w:marLeft w:val="533"/>
          <w:marRight w:val="0"/>
          <w:marTop w:val="86"/>
          <w:marBottom w:val="0"/>
          <w:divBdr>
            <w:top w:val="none" w:sz="0" w:space="0" w:color="auto"/>
            <w:left w:val="none" w:sz="0" w:space="0" w:color="auto"/>
            <w:bottom w:val="none" w:sz="0" w:space="0" w:color="auto"/>
            <w:right w:val="none" w:sz="0" w:space="0" w:color="auto"/>
          </w:divBdr>
        </w:div>
        <w:div w:id="433987411">
          <w:marLeft w:val="533"/>
          <w:marRight w:val="0"/>
          <w:marTop w:val="86"/>
          <w:marBottom w:val="0"/>
          <w:divBdr>
            <w:top w:val="none" w:sz="0" w:space="0" w:color="auto"/>
            <w:left w:val="none" w:sz="0" w:space="0" w:color="auto"/>
            <w:bottom w:val="none" w:sz="0" w:space="0" w:color="auto"/>
            <w:right w:val="none" w:sz="0" w:space="0" w:color="auto"/>
          </w:divBdr>
        </w:div>
        <w:div w:id="914435896">
          <w:marLeft w:val="533"/>
          <w:marRight w:val="0"/>
          <w:marTop w:val="86"/>
          <w:marBottom w:val="0"/>
          <w:divBdr>
            <w:top w:val="none" w:sz="0" w:space="0" w:color="auto"/>
            <w:left w:val="none" w:sz="0" w:space="0" w:color="auto"/>
            <w:bottom w:val="none" w:sz="0" w:space="0" w:color="auto"/>
            <w:right w:val="none" w:sz="0" w:space="0" w:color="auto"/>
          </w:divBdr>
        </w:div>
        <w:div w:id="53163363">
          <w:marLeft w:val="533"/>
          <w:marRight w:val="0"/>
          <w:marTop w:val="86"/>
          <w:marBottom w:val="0"/>
          <w:divBdr>
            <w:top w:val="none" w:sz="0" w:space="0" w:color="auto"/>
            <w:left w:val="none" w:sz="0" w:space="0" w:color="auto"/>
            <w:bottom w:val="none" w:sz="0" w:space="0" w:color="auto"/>
            <w:right w:val="none" w:sz="0" w:space="0" w:color="auto"/>
          </w:divBdr>
        </w:div>
        <w:div w:id="1077559122">
          <w:marLeft w:val="533"/>
          <w:marRight w:val="0"/>
          <w:marTop w:val="86"/>
          <w:marBottom w:val="0"/>
          <w:divBdr>
            <w:top w:val="none" w:sz="0" w:space="0" w:color="auto"/>
            <w:left w:val="none" w:sz="0" w:space="0" w:color="auto"/>
            <w:bottom w:val="none" w:sz="0" w:space="0" w:color="auto"/>
            <w:right w:val="none" w:sz="0" w:space="0" w:color="auto"/>
          </w:divBdr>
        </w:div>
      </w:divsChild>
    </w:div>
    <w:div w:id="1511137786">
      <w:bodyDiv w:val="1"/>
      <w:marLeft w:val="0"/>
      <w:marRight w:val="0"/>
      <w:marTop w:val="0"/>
      <w:marBottom w:val="0"/>
      <w:divBdr>
        <w:top w:val="none" w:sz="0" w:space="0" w:color="auto"/>
        <w:left w:val="none" w:sz="0" w:space="0" w:color="auto"/>
        <w:bottom w:val="none" w:sz="0" w:space="0" w:color="auto"/>
        <w:right w:val="none" w:sz="0" w:space="0" w:color="auto"/>
      </w:divBdr>
    </w:div>
    <w:div w:id="1804301702">
      <w:bodyDiv w:val="1"/>
      <w:marLeft w:val="0"/>
      <w:marRight w:val="0"/>
      <w:marTop w:val="0"/>
      <w:marBottom w:val="0"/>
      <w:divBdr>
        <w:top w:val="none" w:sz="0" w:space="0" w:color="auto"/>
        <w:left w:val="none" w:sz="0" w:space="0" w:color="auto"/>
        <w:bottom w:val="none" w:sz="0" w:space="0" w:color="auto"/>
        <w:right w:val="none" w:sz="0" w:space="0" w:color="auto"/>
      </w:divBdr>
    </w:div>
    <w:div w:id="18577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39B3C-7C91-41A8-B4EB-61E3BFD8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4</Pages>
  <Words>1298</Words>
  <Characters>7403</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InteL</cp:lastModifiedBy>
  <cp:revision>3</cp:revision>
  <dcterms:created xsi:type="dcterms:W3CDTF">2020-12-07T18:54:00Z</dcterms:created>
  <dcterms:modified xsi:type="dcterms:W3CDTF">2020-12-09T06:43:00Z</dcterms:modified>
</cp:coreProperties>
</file>